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29B18" w14:textId="77777777" w:rsidR="001F4638" w:rsidRDefault="001F4638" w:rsidP="002E3530">
      <w:pPr>
        <w:tabs>
          <w:tab w:val="left" w:pos="3630"/>
        </w:tabs>
        <w:spacing w:after="0" w:line="240" w:lineRule="auto"/>
      </w:pPr>
      <w:bookmarkStart w:id="0" w:name="_GoBack"/>
      <w:bookmarkEnd w:id="0"/>
    </w:p>
    <w:p w14:paraId="1E549B1F" w14:textId="77777777" w:rsidR="001F4638" w:rsidRDefault="001F4638" w:rsidP="002E3530">
      <w:pPr>
        <w:tabs>
          <w:tab w:val="left" w:pos="3630"/>
        </w:tabs>
        <w:spacing w:after="0" w:line="240" w:lineRule="auto"/>
      </w:pPr>
    </w:p>
    <w:p w14:paraId="2ECFBEF7" w14:textId="77777777" w:rsidR="001F4638" w:rsidRDefault="001F4638" w:rsidP="001F4638">
      <w:pPr>
        <w:tabs>
          <w:tab w:val="left" w:pos="3630"/>
        </w:tabs>
        <w:spacing w:after="0" w:line="240" w:lineRule="auto"/>
      </w:pPr>
      <w:r>
        <w:tab/>
      </w:r>
    </w:p>
    <w:p w14:paraId="06A18A35" w14:textId="77777777" w:rsidR="00DA4629" w:rsidRPr="00195CC9" w:rsidRDefault="00DA4629" w:rsidP="00DA4629">
      <w:pPr>
        <w:rPr>
          <w:rFonts w:ascii="Tahoma" w:hAnsi="Tahoma" w:cs="Tahoma"/>
          <w:b/>
          <w:color w:val="660066"/>
        </w:rPr>
      </w:pPr>
      <w:r>
        <w:rPr>
          <w:rFonts w:ascii="Tahoma" w:hAnsi="Tahoma" w:cs="Tahoma"/>
          <w:b/>
          <w:color w:val="660066"/>
        </w:rPr>
        <w:t>S</w:t>
      </w:r>
      <w:r w:rsidRPr="00195CC9">
        <w:rPr>
          <w:rFonts w:ascii="Tahoma" w:hAnsi="Tahoma" w:cs="Tahoma"/>
          <w:b/>
          <w:color w:val="660066"/>
        </w:rPr>
        <w:t xml:space="preserve">election Criteria </w:t>
      </w:r>
    </w:p>
    <w:p w14:paraId="39253AF2" w14:textId="141B80A5" w:rsidR="003161EA" w:rsidRDefault="003161EA" w:rsidP="003161EA">
      <w:pPr>
        <w:spacing w:after="0"/>
        <w:jc w:val="both"/>
        <w:rPr>
          <w:rFonts w:ascii="Tahoma" w:eastAsia="Calibri" w:hAnsi="Tahoma" w:cs="Tahoma"/>
        </w:rPr>
      </w:pPr>
      <w:r w:rsidRPr="00D25AFA">
        <w:rPr>
          <w:rFonts w:ascii="Tahoma" w:eastAsia="Calibri" w:hAnsi="Tahoma" w:cs="Tahoma"/>
        </w:rPr>
        <w:t xml:space="preserve">In order to apply, organizations </w:t>
      </w:r>
      <w:r w:rsidRPr="00D25AFA">
        <w:rPr>
          <w:rFonts w:ascii="Tahoma" w:eastAsia="Calibri" w:hAnsi="Tahoma" w:cs="Tahoma"/>
          <w:u w:val="single"/>
        </w:rPr>
        <w:t>must</w:t>
      </w:r>
      <w:r w:rsidRPr="00D25AFA">
        <w:rPr>
          <w:rFonts w:ascii="Tahoma" w:eastAsia="Calibri" w:hAnsi="Tahoma" w:cs="Tahoma"/>
        </w:rPr>
        <w:t xml:space="preserve"> </w:t>
      </w:r>
      <w:r w:rsidRPr="00FF6EAE">
        <w:rPr>
          <w:rFonts w:ascii="Tahoma" w:eastAsia="Calibri" w:hAnsi="Tahoma" w:cs="Tahoma"/>
        </w:rPr>
        <w:t>fulfil</w:t>
      </w:r>
      <w:r w:rsidRPr="00D25AFA">
        <w:rPr>
          <w:rFonts w:ascii="Tahoma" w:eastAsia="Calibri" w:hAnsi="Tahoma" w:cs="Tahoma"/>
        </w:rPr>
        <w:t xml:space="preserve"> the following criteria:</w:t>
      </w:r>
    </w:p>
    <w:p w14:paraId="7E22FEA6" w14:textId="77777777" w:rsidR="003161EA" w:rsidRPr="00D25AFA" w:rsidRDefault="003161EA" w:rsidP="003161EA">
      <w:pPr>
        <w:spacing w:after="0"/>
        <w:jc w:val="both"/>
        <w:rPr>
          <w:rFonts w:ascii="Tahoma" w:eastAsia="Calibri" w:hAnsi="Tahoma" w:cs="Tahoma"/>
        </w:rPr>
      </w:pPr>
    </w:p>
    <w:p w14:paraId="63849181"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Plan and implement activities in accordance with their own organizational strategy;</w:t>
      </w:r>
    </w:p>
    <w:p w14:paraId="6FCEE212"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Undertake activities that contribute to the implementation of the KWN Strategy for 2019-2022, including programs on:</w:t>
      </w:r>
    </w:p>
    <w:p w14:paraId="6EC3AF11"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Strengthening the Feminist Movement in Kosovo;</w:t>
      </w:r>
    </w:p>
    <w:p w14:paraId="642019FB"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Women in Politics and Decision-making;</w:t>
      </w:r>
    </w:p>
    <w:p w14:paraId="3E91A74C"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Women’s Rights to Healthcare;</w:t>
      </w:r>
    </w:p>
    <w:p w14:paraId="74CBE4C6"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 xml:space="preserve">A life-free from Gender-based Violence; </w:t>
      </w:r>
    </w:p>
    <w:p w14:paraId="4D147BC9"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Women’s Economic Empowerment;</w:t>
      </w:r>
    </w:p>
    <w:p w14:paraId="25DDB19A" w14:textId="77777777" w:rsidR="003161EA" w:rsidRPr="00EB0D05" w:rsidRDefault="003161EA" w:rsidP="00EB0D05">
      <w:pPr>
        <w:numPr>
          <w:ilvl w:val="0"/>
          <w:numId w:val="23"/>
        </w:numPr>
        <w:tabs>
          <w:tab w:val="left" w:pos="450"/>
          <w:tab w:val="left" w:pos="720"/>
          <w:tab w:val="left" w:pos="900"/>
        </w:tabs>
        <w:spacing w:after="0" w:line="240" w:lineRule="auto"/>
        <w:ind w:left="990" w:hanging="630"/>
        <w:contextualSpacing/>
        <w:jc w:val="both"/>
        <w:rPr>
          <w:rFonts w:ascii="Tahoma" w:hAnsi="Tahoma" w:cs="Tahoma"/>
        </w:rPr>
      </w:pPr>
      <w:r w:rsidRPr="00EB0D05">
        <w:rPr>
          <w:rFonts w:ascii="Tahoma" w:hAnsi="Tahoma" w:cs="Tahoma"/>
        </w:rPr>
        <w:t>Improving Access to Quality and Gender Sensitive Education</w:t>
      </w:r>
    </w:p>
    <w:p w14:paraId="44F323C8"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 xml:space="preserve">Be able to provide at least 10% of the budget total amount from another donor and/or self-contribution (e.g., documented volunteer work). This 10% contribution should be reflected in the budget proposal; </w:t>
      </w:r>
    </w:p>
    <w:p w14:paraId="3EB08A65" w14:textId="77777777" w:rsidR="003161EA" w:rsidRPr="00EB0D05" w:rsidRDefault="003161EA" w:rsidP="00EB0D05">
      <w:pPr>
        <w:numPr>
          <w:ilvl w:val="0"/>
          <w:numId w:val="22"/>
        </w:numPr>
        <w:tabs>
          <w:tab w:val="left" w:pos="360"/>
        </w:tabs>
        <w:spacing w:after="0" w:line="240" w:lineRule="auto"/>
        <w:ind w:left="360"/>
        <w:contextualSpacing/>
        <w:jc w:val="both"/>
        <w:rPr>
          <w:rFonts w:ascii="Tahoma" w:hAnsi="Tahoma" w:cs="Tahoma"/>
        </w:rPr>
      </w:pPr>
      <w:r w:rsidRPr="00EB0D05">
        <w:rPr>
          <w:rFonts w:ascii="Tahoma" w:hAnsi="Tahoma" w:cs="Tahoma"/>
        </w:rPr>
        <w:t xml:space="preserve">Have no staff members currently part of KWN’s Board, or part of the GRC. </w:t>
      </w:r>
    </w:p>
    <w:p w14:paraId="03E2166B" w14:textId="77777777" w:rsidR="00DA4629" w:rsidRPr="00C5349F" w:rsidRDefault="00DA4629" w:rsidP="00DA4629">
      <w:pPr>
        <w:spacing w:after="0" w:line="240" w:lineRule="auto"/>
        <w:jc w:val="both"/>
        <w:rPr>
          <w:rFonts w:ascii="Tahoma" w:eastAsia="Calibri" w:hAnsi="Tahoma" w:cs="Tahoma"/>
          <w:color w:val="000000" w:themeColor="text1"/>
        </w:rPr>
      </w:pPr>
    </w:p>
    <w:p w14:paraId="009D81A6" w14:textId="05BC6276" w:rsidR="008D7358" w:rsidRDefault="008D7358" w:rsidP="008D7358">
      <w:pPr>
        <w:spacing w:after="0"/>
        <w:jc w:val="both"/>
        <w:rPr>
          <w:rFonts w:ascii="Tahoma" w:eastAsia="Times New Roman" w:hAnsi="Tahoma" w:cs="Tahoma"/>
        </w:rPr>
      </w:pPr>
      <w:r w:rsidRPr="00D25AFA">
        <w:rPr>
          <w:rFonts w:ascii="Tahoma" w:eastAsia="Calibri" w:hAnsi="Tahoma" w:cs="Tahoma"/>
        </w:rPr>
        <w:t xml:space="preserve">The </w:t>
      </w:r>
      <w:r>
        <w:rPr>
          <w:rFonts w:ascii="Tahoma" w:eastAsia="Calibri" w:hAnsi="Tahoma" w:cs="Tahoma"/>
        </w:rPr>
        <w:t>GRC</w:t>
      </w:r>
      <w:r w:rsidRPr="00D25AFA">
        <w:rPr>
          <w:rFonts w:ascii="Tahoma" w:eastAsia="Calibri" w:hAnsi="Tahoma" w:cs="Tahoma"/>
        </w:rPr>
        <w:t xml:space="preserve"> will prioritize funding</w:t>
      </w:r>
      <w:r>
        <w:rPr>
          <w:rFonts w:ascii="Tahoma" w:eastAsia="Calibri" w:hAnsi="Tahoma" w:cs="Tahoma"/>
        </w:rPr>
        <w:t xml:space="preserve"> for</w:t>
      </w:r>
      <w:r w:rsidRPr="00FF6EAE">
        <w:rPr>
          <w:rFonts w:ascii="Tahoma" w:eastAsia="Times New Roman" w:hAnsi="Tahoma" w:cs="Tahoma"/>
        </w:rPr>
        <w:t>:</w:t>
      </w:r>
    </w:p>
    <w:p w14:paraId="2719FA8C" w14:textId="77777777" w:rsidR="008D7358" w:rsidRPr="002E2FBE" w:rsidRDefault="008D7358" w:rsidP="008D7358">
      <w:pPr>
        <w:spacing w:after="0"/>
        <w:jc w:val="both"/>
        <w:rPr>
          <w:rFonts w:ascii="Tahoma" w:eastAsia="Times New Roman" w:hAnsi="Tahoma" w:cs="Tahoma"/>
        </w:rPr>
      </w:pPr>
    </w:p>
    <w:p w14:paraId="04A3DA12" w14:textId="77777777" w:rsidR="009F013E" w:rsidRDefault="009F013E" w:rsidP="00EB0D05">
      <w:pPr>
        <w:numPr>
          <w:ilvl w:val="0"/>
          <w:numId w:val="15"/>
        </w:numPr>
        <w:tabs>
          <w:tab w:val="left" w:pos="360"/>
        </w:tabs>
        <w:spacing w:after="0" w:line="240" w:lineRule="auto"/>
        <w:ind w:left="360"/>
        <w:contextualSpacing/>
        <w:jc w:val="both"/>
        <w:rPr>
          <w:rFonts w:ascii="Tahoma" w:hAnsi="Tahoma" w:cs="Tahoma"/>
        </w:rPr>
      </w:pPr>
      <w:r>
        <w:rPr>
          <w:rFonts w:ascii="Tahoma" w:hAnsi="Tahoma" w:cs="Tahoma"/>
        </w:rPr>
        <w:t>KWN members.</w:t>
      </w:r>
    </w:p>
    <w:p w14:paraId="35837DBE" w14:textId="0E4B951B"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Initiatives that involve advocacy, towards bringing about sustainable changes in supporting, protecting, or promoting women’s rights and gender equality at municipal and/or national levels.</w:t>
      </w:r>
    </w:p>
    <w:p w14:paraId="107BC3F6" w14:textId="77777777"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Initiatives that aim to contribute to produce tangible and visible results (e.g., new legislation, new services, reports about cases of gender-based violence, monitored court cases, gender-transformative curricula, family-friendly policies at private companies, etc.)</w:t>
      </w:r>
    </w:p>
    <w:p w14:paraId="77195C73" w14:textId="7261B21B"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Initiatives that engage persons with different abilities; minority ethnic groups; and marginalized persons</w:t>
      </w:r>
      <w:r w:rsidR="009F013E">
        <w:rPr>
          <w:rFonts w:ascii="Tahoma" w:hAnsi="Tahoma" w:cs="Tahoma"/>
        </w:rPr>
        <w:t>.</w:t>
      </w:r>
    </w:p>
    <w:p w14:paraId="22FCAECD" w14:textId="77777777" w:rsidR="008D7358" w:rsidRPr="00D25AFA" w:rsidRDefault="008D7358" w:rsidP="00EB0D05">
      <w:pPr>
        <w:numPr>
          <w:ilvl w:val="0"/>
          <w:numId w:val="15"/>
        </w:numPr>
        <w:tabs>
          <w:tab w:val="left" w:pos="360"/>
        </w:tabs>
        <w:spacing w:after="0" w:line="240" w:lineRule="auto"/>
        <w:ind w:left="360"/>
        <w:contextualSpacing/>
        <w:jc w:val="both"/>
        <w:rPr>
          <w:rFonts w:ascii="Tahoma" w:hAnsi="Tahoma" w:cs="Tahoma"/>
        </w:rPr>
      </w:pPr>
      <w:r w:rsidRPr="641DF3CD">
        <w:rPr>
          <w:rFonts w:ascii="Tahoma" w:hAnsi="Tahoma" w:cs="Tahoma"/>
        </w:rPr>
        <w:t>Organizations lacking other funding opportunities from different donors.</w:t>
      </w:r>
    </w:p>
    <w:p w14:paraId="422A7E53" w14:textId="77777777" w:rsidR="00DA4629" w:rsidRPr="002A6AAC" w:rsidRDefault="00DA4629" w:rsidP="00DA4629">
      <w:pPr>
        <w:spacing w:after="0"/>
        <w:ind w:left="360"/>
        <w:jc w:val="both"/>
        <w:rPr>
          <w:rFonts w:ascii="Tahoma" w:hAnsi="Tahoma" w:cs="Tahoma"/>
        </w:rPr>
      </w:pPr>
    </w:p>
    <w:p w14:paraId="733CFF81" w14:textId="77777777" w:rsidR="00DA4629" w:rsidRPr="00195CC9" w:rsidRDefault="00DA4629" w:rsidP="00DA4629">
      <w:pPr>
        <w:jc w:val="both"/>
        <w:rPr>
          <w:rFonts w:ascii="Tahoma" w:hAnsi="Tahoma" w:cs="Tahoma"/>
          <w:b/>
          <w:color w:val="660066"/>
        </w:rPr>
      </w:pPr>
      <w:r w:rsidRPr="00195CC9">
        <w:rPr>
          <w:rFonts w:ascii="Tahoma" w:hAnsi="Tahoma" w:cs="Tahoma"/>
          <w:b/>
          <w:color w:val="660066"/>
        </w:rPr>
        <w:t>Procedures</w:t>
      </w:r>
    </w:p>
    <w:p w14:paraId="0622F167" w14:textId="77777777"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F16442">
        <w:rPr>
          <w:rFonts w:ascii="Tahoma" w:hAnsi="Tahoma" w:cs="Tahoma"/>
        </w:rPr>
        <w:t>The deadline for submitting proposals will be published on the KWN website and KWN members will be informed about upcoming deadlines via e</w:t>
      </w:r>
      <w:r>
        <w:rPr>
          <w:rFonts w:ascii="Tahoma" w:hAnsi="Tahoma" w:cs="Tahoma"/>
        </w:rPr>
        <w:t>-</w:t>
      </w:r>
      <w:r w:rsidRPr="00F16442">
        <w:rPr>
          <w:rFonts w:ascii="Tahoma" w:hAnsi="Tahoma" w:cs="Tahoma"/>
        </w:rPr>
        <w:t xml:space="preserve">mail. </w:t>
      </w:r>
    </w:p>
    <w:p w14:paraId="0BA7CEB3" w14:textId="38E8F01B"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BB2BA7">
        <w:rPr>
          <w:rFonts w:ascii="Tahoma" w:hAnsi="Tahoma" w:cs="Tahoma"/>
        </w:rPr>
        <w:t xml:space="preserve">After submitting </w:t>
      </w:r>
      <w:r w:rsidR="00F95990">
        <w:rPr>
          <w:rFonts w:ascii="Tahoma" w:hAnsi="Tahoma" w:cs="Tahoma"/>
        </w:rPr>
        <w:t>the Application</w:t>
      </w:r>
      <w:r w:rsidR="00151262">
        <w:rPr>
          <w:rFonts w:ascii="Tahoma" w:hAnsi="Tahoma" w:cs="Tahoma"/>
        </w:rPr>
        <w:t xml:space="preserve"> Form</w:t>
      </w:r>
      <w:r w:rsidR="00F95990">
        <w:rPr>
          <w:rFonts w:ascii="Tahoma" w:hAnsi="Tahoma" w:cs="Tahoma"/>
        </w:rPr>
        <w:t>,</w:t>
      </w:r>
      <w:r>
        <w:rPr>
          <w:rFonts w:ascii="Tahoma" w:hAnsi="Tahoma" w:cs="Tahoma"/>
        </w:rPr>
        <w:t xml:space="preserve"> </w:t>
      </w:r>
      <w:r w:rsidRPr="00BB2BA7">
        <w:rPr>
          <w:rFonts w:ascii="Tahoma" w:hAnsi="Tahoma" w:cs="Tahoma"/>
        </w:rPr>
        <w:t>all member organizations applying for small grants will receive support from KWN staff for a clearer description of their idea.</w:t>
      </w:r>
    </w:p>
    <w:p w14:paraId="3FB14DAB" w14:textId="19CBA1A1"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BB2BA7">
        <w:rPr>
          <w:rFonts w:ascii="Tahoma" w:hAnsi="Tahoma" w:cs="Tahoma"/>
        </w:rPr>
        <w:t xml:space="preserve">Upon completion of this process, KWN staff submits all </w:t>
      </w:r>
      <w:r w:rsidR="00F95990">
        <w:rPr>
          <w:rFonts w:ascii="Tahoma" w:hAnsi="Tahoma" w:cs="Tahoma"/>
        </w:rPr>
        <w:t>Applications</w:t>
      </w:r>
      <w:r>
        <w:rPr>
          <w:rFonts w:ascii="Tahoma" w:hAnsi="Tahoma" w:cs="Tahoma"/>
        </w:rPr>
        <w:t xml:space="preserve"> </w:t>
      </w:r>
      <w:r w:rsidRPr="00BB2BA7">
        <w:rPr>
          <w:rFonts w:ascii="Tahoma" w:hAnsi="Tahoma" w:cs="Tahoma"/>
        </w:rPr>
        <w:t>to the Grants Review Committee.</w:t>
      </w:r>
    </w:p>
    <w:p w14:paraId="0FFD6C25" w14:textId="21595BBE"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sidRPr="00F16442">
        <w:rPr>
          <w:rFonts w:ascii="Tahoma" w:hAnsi="Tahoma" w:cs="Tahoma"/>
        </w:rPr>
        <w:t>The Grant</w:t>
      </w:r>
      <w:r>
        <w:rPr>
          <w:rFonts w:ascii="Tahoma" w:hAnsi="Tahoma" w:cs="Tahoma"/>
        </w:rPr>
        <w:t xml:space="preserve">s Review Committee meets </w:t>
      </w:r>
      <w:r w:rsidRPr="00F16442">
        <w:rPr>
          <w:rFonts w:ascii="Tahoma" w:hAnsi="Tahoma" w:cs="Tahoma"/>
        </w:rPr>
        <w:t xml:space="preserve">to decide whether </w:t>
      </w:r>
      <w:r w:rsidR="00F95990">
        <w:rPr>
          <w:rFonts w:ascii="Tahoma" w:hAnsi="Tahoma" w:cs="Tahoma"/>
        </w:rPr>
        <w:t>Applications</w:t>
      </w:r>
      <w:r w:rsidRPr="00F16442">
        <w:rPr>
          <w:rFonts w:ascii="Tahoma" w:hAnsi="Tahoma" w:cs="Tahoma"/>
        </w:rPr>
        <w:t xml:space="preserve"> meet the aforementioned criteria</w:t>
      </w:r>
      <w:r>
        <w:rPr>
          <w:rFonts w:ascii="Tahoma" w:hAnsi="Tahoma" w:cs="Tahoma"/>
        </w:rPr>
        <w:t>,</w:t>
      </w:r>
      <w:r w:rsidRPr="008F2293">
        <w:rPr>
          <w:rFonts w:ascii="Tahoma" w:hAnsi="Tahoma" w:cs="Tahoma"/>
        </w:rPr>
        <w:t xml:space="preserve"> </w:t>
      </w:r>
      <w:r w:rsidRPr="00BB2BA7">
        <w:rPr>
          <w:rFonts w:ascii="Tahoma" w:hAnsi="Tahoma" w:cs="Tahoma"/>
        </w:rPr>
        <w:t>to review them and inform the KWN members if they pass the first phase of the application</w:t>
      </w:r>
      <w:r w:rsidR="00F95990">
        <w:rPr>
          <w:rFonts w:ascii="Tahoma" w:hAnsi="Tahoma" w:cs="Tahoma"/>
        </w:rPr>
        <w:t>.</w:t>
      </w:r>
    </w:p>
    <w:p w14:paraId="082A84D0" w14:textId="26F16373" w:rsidR="00DA4629" w:rsidRDefault="00151262" w:rsidP="008F2293">
      <w:pPr>
        <w:numPr>
          <w:ilvl w:val="0"/>
          <w:numId w:val="15"/>
        </w:numPr>
        <w:tabs>
          <w:tab w:val="left" w:pos="360"/>
        </w:tabs>
        <w:spacing w:after="0" w:line="240" w:lineRule="auto"/>
        <w:ind w:left="360"/>
        <w:contextualSpacing/>
        <w:jc w:val="both"/>
        <w:rPr>
          <w:rFonts w:ascii="Tahoma" w:hAnsi="Tahoma" w:cs="Tahoma"/>
        </w:rPr>
      </w:pPr>
      <w:r>
        <w:rPr>
          <w:rFonts w:ascii="Tahoma" w:hAnsi="Tahoma" w:cs="Tahoma"/>
        </w:rPr>
        <w:t xml:space="preserve">If the </w:t>
      </w:r>
      <w:r w:rsidR="00F95990">
        <w:rPr>
          <w:rFonts w:ascii="Tahoma" w:hAnsi="Tahoma" w:cs="Tahoma"/>
        </w:rPr>
        <w:t>Application</w:t>
      </w:r>
      <w:r>
        <w:rPr>
          <w:rFonts w:ascii="Tahoma" w:hAnsi="Tahoma" w:cs="Tahoma"/>
        </w:rPr>
        <w:t xml:space="preserve"> Form</w:t>
      </w:r>
      <w:r w:rsidR="00DA4629">
        <w:rPr>
          <w:rFonts w:ascii="Tahoma" w:hAnsi="Tahoma" w:cs="Tahoma"/>
        </w:rPr>
        <w:t xml:space="preserve"> </w:t>
      </w:r>
      <w:r w:rsidR="00DA4629" w:rsidRPr="00F16442">
        <w:rPr>
          <w:rFonts w:ascii="Tahoma" w:hAnsi="Tahoma" w:cs="Tahoma"/>
        </w:rPr>
        <w:t xml:space="preserve">is </w:t>
      </w:r>
      <w:r w:rsidR="00DA4629">
        <w:rPr>
          <w:rFonts w:ascii="Tahoma" w:hAnsi="Tahoma" w:cs="Tahoma"/>
        </w:rPr>
        <w:t>not approved</w:t>
      </w:r>
      <w:r w:rsidR="00DA4629" w:rsidRPr="00F16442">
        <w:rPr>
          <w:rFonts w:ascii="Tahoma" w:hAnsi="Tahoma" w:cs="Tahoma"/>
        </w:rPr>
        <w:t xml:space="preserve">, the </w:t>
      </w:r>
      <w:r w:rsidR="00DA4629">
        <w:rPr>
          <w:rFonts w:ascii="Tahoma" w:hAnsi="Tahoma" w:cs="Tahoma"/>
        </w:rPr>
        <w:t>Grants Review</w:t>
      </w:r>
      <w:r w:rsidR="00DA4629" w:rsidRPr="00F16442">
        <w:rPr>
          <w:rFonts w:ascii="Tahoma" w:hAnsi="Tahoma" w:cs="Tahoma"/>
        </w:rPr>
        <w:t xml:space="preserve"> Committee shall give feedback to </w:t>
      </w:r>
      <w:r w:rsidR="00DA4629">
        <w:rPr>
          <w:rFonts w:ascii="Tahoma" w:hAnsi="Tahoma" w:cs="Tahoma"/>
        </w:rPr>
        <w:t xml:space="preserve">the </w:t>
      </w:r>
      <w:r w:rsidR="00DA4629" w:rsidRPr="00F16442">
        <w:rPr>
          <w:rFonts w:ascii="Tahoma" w:hAnsi="Tahoma" w:cs="Tahoma"/>
        </w:rPr>
        <w:t>organization</w:t>
      </w:r>
      <w:r w:rsidR="00DA4629">
        <w:rPr>
          <w:rFonts w:ascii="Tahoma" w:hAnsi="Tahoma" w:cs="Tahoma"/>
        </w:rPr>
        <w:t xml:space="preserve">s </w:t>
      </w:r>
      <w:r w:rsidR="00DA4629" w:rsidRPr="00BB2BA7">
        <w:rPr>
          <w:rFonts w:ascii="Tahoma" w:hAnsi="Tahoma" w:cs="Tahoma"/>
        </w:rPr>
        <w:t xml:space="preserve">giving concrete comments to their </w:t>
      </w:r>
      <w:r w:rsidR="00F95990">
        <w:rPr>
          <w:rFonts w:ascii="Tahoma" w:hAnsi="Tahoma" w:cs="Tahoma"/>
        </w:rPr>
        <w:t>Applications</w:t>
      </w:r>
      <w:r w:rsidR="00DA4629">
        <w:rPr>
          <w:rFonts w:ascii="Tahoma" w:hAnsi="Tahoma" w:cs="Tahoma"/>
        </w:rPr>
        <w:t xml:space="preserve">, </w:t>
      </w:r>
      <w:r w:rsidR="00DA4629" w:rsidRPr="00BB2BA7">
        <w:rPr>
          <w:rFonts w:ascii="Tahoma" w:hAnsi="Tahoma" w:cs="Tahoma"/>
        </w:rPr>
        <w:t xml:space="preserve">so that organizations can apply </w:t>
      </w:r>
      <w:r w:rsidR="00DA4629">
        <w:rPr>
          <w:rFonts w:ascii="Tahoma" w:hAnsi="Tahoma" w:cs="Tahoma"/>
        </w:rPr>
        <w:t xml:space="preserve">with </w:t>
      </w:r>
      <w:r w:rsidR="00DA4629" w:rsidRPr="00BB2BA7">
        <w:rPr>
          <w:rFonts w:ascii="Tahoma" w:hAnsi="Tahoma" w:cs="Tahoma"/>
        </w:rPr>
        <w:t>the same ideas</w:t>
      </w:r>
      <w:r w:rsidR="00DA4629">
        <w:rPr>
          <w:rFonts w:ascii="Tahoma" w:hAnsi="Tahoma" w:cs="Tahoma"/>
        </w:rPr>
        <w:t xml:space="preserve"> in a revised </w:t>
      </w:r>
      <w:r w:rsidR="00F95990">
        <w:rPr>
          <w:rFonts w:ascii="Tahoma" w:hAnsi="Tahoma" w:cs="Tahoma"/>
        </w:rPr>
        <w:t>application</w:t>
      </w:r>
      <w:r w:rsidR="00DA4629">
        <w:rPr>
          <w:rFonts w:ascii="Tahoma" w:hAnsi="Tahoma" w:cs="Tahoma"/>
        </w:rPr>
        <w:t>,</w:t>
      </w:r>
      <w:r w:rsidR="00DA4629" w:rsidRPr="00BB2BA7">
        <w:rPr>
          <w:rFonts w:ascii="Tahoma" w:hAnsi="Tahoma" w:cs="Tahoma"/>
        </w:rPr>
        <w:t xml:space="preserve"> in the future call</w:t>
      </w:r>
      <w:r w:rsidR="00F95990">
        <w:rPr>
          <w:rFonts w:ascii="Tahoma" w:hAnsi="Tahoma" w:cs="Tahoma"/>
        </w:rPr>
        <w:t xml:space="preserve">s. </w:t>
      </w:r>
    </w:p>
    <w:p w14:paraId="361394F5" w14:textId="71F59735" w:rsidR="00DA4629" w:rsidRDefault="00DA4629" w:rsidP="008F2293">
      <w:pPr>
        <w:numPr>
          <w:ilvl w:val="0"/>
          <w:numId w:val="15"/>
        </w:numPr>
        <w:tabs>
          <w:tab w:val="left" w:pos="360"/>
        </w:tabs>
        <w:spacing w:after="0" w:line="240" w:lineRule="auto"/>
        <w:ind w:left="360"/>
        <w:contextualSpacing/>
        <w:jc w:val="both"/>
        <w:rPr>
          <w:rFonts w:ascii="Tahoma" w:hAnsi="Tahoma" w:cs="Tahoma"/>
        </w:rPr>
      </w:pPr>
      <w:r>
        <w:rPr>
          <w:rFonts w:ascii="Tahoma" w:hAnsi="Tahoma" w:cs="Tahoma"/>
        </w:rPr>
        <w:t>All organizations selected for support by KWN after the second phase, will be informed via website and e-mail.</w:t>
      </w:r>
    </w:p>
    <w:p w14:paraId="28464243" w14:textId="77777777" w:rsidR="00DA4629" w:rsidRDefault="00DA4629" w:rsidP="00DA4629">
      <w:pPr>
        <w:contextualSpacing/>
        <w:rPr>
          <w:rFonts w:ascii="Tahoma" w:hAnsi="Tahoma" w:cs="Tahoma"/>
        </w:rPr>
      </w:pP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lastRenderedPageBreak/>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lastRenderedPageBreak/>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56378B47" w14:textId="09983F33" w:rsidR="00F95990" w:rsidRPr="00C5349F" w:rsidRDefault="00B422F4"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44164828"/>
                <w14:checkbox>
                  <w14:checked w14:val="0"/>
                  <w14:checkedState w14:val="2612" w14:font="MS Gothic"/>
                  <w14:uncheckedState w14:val="2610" w14:font="MS Gothic"/>
                </w14:checkbox>
              </w:sdtPr>
              <w:sdtEndPr/>
              <w:sdtContent>
                <w:r w:rsidR="00BA6847">
                  <w:rPr>
                    <w:rFonts w:ascii="MS Gothic" w:eastAsia="MS Gothic" w:hAnsi="MS Gothic" w:cs="Tahoma" w:hint="eastAsia"/>
                    <w:color w:val="000000" w:themeColor="text1"/>
                  </w:rPr>
                  <w:t>☐</w:t>
                </w:r>
              </w:sdtContent>
            </w:sdt>
            <w:r w:rsidR="00BA6847">
              <w:rPr>
                <w:rFonts w:ascii="Tahoma" w:eastAsia="Calibri" w:hAnsi="Tahoma" w:cs="Tahoma"/>
                <w:color w:val="000000" w:themeColor="text1"/>
              </w:rPr>
              <w:t xml:space="preserve"> </w:t>
            </w:r>
            <w:r w:rsidR="00F95990" w:rsidRPr="00C5349F">
              <w:rPr>
                <w:rFonts w:ascii="Tahoma" w:eastAsia="Calibri" w:hAnsi="Tahoma" w:cs="Tahoma"/>
                <w:color w:val="000000" w:themeColor="text1"/>
              </w:rPr>
              <w:t>Strengthening the Feminist Movement in Kosovo;</w:t>
            </w:r>
          </w:p>
          <w:p w14:paraId="2BE6F84A" w14:textId="703BFC55"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5155531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 in Politics and Decision-making;</w:t>
            </w:r>
          </w:p>
          <w:p w14:paraId="56CFEC06" w14:textId="62AA8D8C"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33021420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Right to Healthcare;</w:t>
            </w:r>
          </w:p>
          <w:p w14:paraId="019E846A" w14:textId="697402C0"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2121327903"/>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 xml:space="preserve">A Life Free from Gender-based Violence; </w:t>
            </w:r>
          </w:p>
          <w:p w14:paraId="394A8F01" w14:textId="100D7C4B"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782560421"/>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Economic Empowerment;</w:t>
            </w:r>
          </w:p>
          <w:p w14:paraId="63CB8287" w14:textId="6810F144" w:rsidR="001F4638" w:rsidRPr="00947FCC" w:rsidRDefault="00BA6847" w:rsidP="00947FCC">
            <w:pPr>
              <w:spacing w:after="0" w:line="240" w:lineRule="auto"/>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9244179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lastRenderedPageBreak/>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r>
              <w:rPr>
                <w:rFonts w:ascii="Tahoma" w:hAnsi="Tahoma" w:cs="Tahoma"/>
                <w:b/>
                <w:lang w:val="sq-AL"/>
              </w:rPr>
              <w:t>Activities</w:t>
            </w:r>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r>
              <w:rPr>
                <w:rFonts w:ascii="Tahoma" w:hAnsi="Tahoma" w:cs="Tahoma"/>
                <w:b/>
                <w:lang w:val="sq-AL"/>
              </w:rPr>
              <w:t>Month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r>
              <w:rPr>
                <w:rFonts w:ascii="Tahoma" w:hAnsi="Tahoma" w:cs="Tahoma"/>
                <w:b/>
                <w:lang w:val="sq-AL"/>
              </w:rPr>
              <w:t>Activities</w:t>
            </w:r>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r>
              <w:rPr>
                <w:rFonts w:ascii="Tahoma" w:hAnsi="Tahoma" w:cs="Tahoma"/>
                <w:b/>
                <w:lang w:val="sq-AL"/>
              </w:rPr>
              <w:t>Month</w:t>
            </w:r>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Activity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2DC2A1" w16cid:durableId="2444ED85"/>
  <w16cid:commentId w16cid:paraId="7A4901EB" w16cid:durableId="2444EFF0"/>
  <w16cid:commentId w16cid:paraId="6AA436ED" w16cid:durableId="2444F01E"/>
  <w16cid:commentId w16cid:paraId="04EB276F" w16cid:durableId="2444ED86"/>
  <w16cid:commentId w16cid:paraId="280788E2" w16cid:durableId="2444F178"/>
  <w16cid:commentId w16cid:paraId="7BA71B82" w16cid:durableId="2444F2D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89BCD" w14:textId="77777777" w:rsidR="00BC3AFE" w:rsidRDefault="00BC3AFE" w:rsidP="004C2078">
      <w:pPr>
        <w:spacing w:after="0" w:line="240" w:lineRule="auto"/>
      </w:pPr>
      <w:r>
        <w:separator/>
      </w:r>
    </w:p>
  </w:endnote>
  <w:endnote w:type="continuationSeparator" w:id="0">
    <w:p w14:paraId="4A59E2C1" w14:textId="77777777" w:rsidR="00BC3AFE" w:rsidRDefault="00BC3AFE" w:rsidP="004C2078">
      <w:pPr>
        <w:spacing w:after="0" w:line="240" w:lineRule="auto"/>
      </w:pPr>
      <w:r>
        <w:continuationSeparator/>
      </w:r>
    </w:p>
  </w:endnote>
  <w:endnote w:type="continuationNotice" w:id="1">
    <w:p w14:paraId="07A95E13" w14:textId="77777777" w:rsidR="00183392" w:rsidRDefault="00183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EC673" w14:textId="77777777" w:rsidR="00BC3AFE" w:rsidRDefault="00BC3AFE" w:rsidP="004C2078">
      <w:pPr>
        <w:spacing w:after="0" w:line="240" w:lineRule="auto"/>
      </w:pPr>
      <w:r>
        <w:separator/>
      </w:r>
    </w:p>
  </w:footnote>
  <w:footnote w:type="continuationSeparator" w:id="0">
    <w:p w14:paraId="21C98797" w14:textId="77777777" w:rsidR="00BC3AFE" w:rsidRDefault="00BC3AFE" w:rsidP="004C2078">
      <w:pPr>
        <w:spacing w:after="0" w:line="240" w:lineRule="auto"/>
      </w:pPr>
      <w:r>
        <w:continuationSeparator/>
      </w:r>
    </w:p>
  </w:footnote>
  <w:footnote w:type="continuationNotice" w:id="1">
    <w:p w14:paraId="3E0DD465" w14:textId="77777777" w:rsidR="00183392" w:rsidRDefault="00183392">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b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17A16"/>
    <w:rsid w:val="0005010D"/>
    <w:rsid w:val="00057DED"/>
    <w:rsid w:val="000623C0"/>
    <w:rsid w:val="0007097C"/>
    <w:rsid w:val="00087690"/>
    <w:rsid w:val="000915B0"/>
    <w:rsid w:val="00097DFF"/>
    <w:rsid w:val="000A3A59"/>
    <w:rsid w:val="000B32E8"/>
    <w:rsid w:val="000B3640"/>
    <w:rsid w:val="000B503E"/>
    <w:rsid w:val="000C3DD6"/>
    <w:rsid w:val="000E034A"/>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1D08"/>
    <w:rsid w:val="00541A45"/>
    <w:rsid w:val="00551C26"/>
    <w:rsid w:val="00580CBD"/>
    <w:rsid w:val="00581A68"/>
    <w:rsid w:val="005851E0"/>
    <w:rsid w:val="00591CF5"/>
    <w:rsid w:val="005A1F84"/>
    <w:rsid w:val="005E4BF1"/>
    <w:rsid w:val="005F410A"/>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A0A95"/>
    <w:rsid w:val="007C606D"/>
    <w:rsid w:val="007D29E2"/>
    <w:rsid w:val="007D419D"/>
    <w:rsid w:val="007E4187"/>
    <w:rsid w:val="007E5667"/>
    <w:rsid w:val="007F047C"/>
    <w:rsid w:val="0080263C"/>
    <w:rsid w:val="008248F1"/>
    <w:rsid w:val="00826614"/>
    <w:rsid w:val="0084799C"/>
    <w:rsid w:val="008516A0"/>
    <w:rsid w:val="00852711"/>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A3DEC"/>
    <w:rsid w:val="009A5270"/>
    <w:rsid w:val="009F013E"/>
    <w:rsid w:val="009F5FAB"/>
    <w:rsid w:val="00A04B1B"/>
    <w:rsid w:val="00A12B85"/>
    <w:rsid w:val="00A1631E"/>
    <w:rsid w:val="00A31A15"/>
    <w:rsid w:val="00A6331F"/>
    <w:rsid w:val="00A75165"/>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81CA2"/>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C61E7-A52B-46FD-876B-14ED4024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9</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Gentiana Murati</cp:lastModifiedBy>
  <cp:revision>109</cp:revision>
  <dcterms:created xsi:type="dcterms:W3CDTF">2018-09-18T11:04:00Z</dcterms:created>
  <dcterms:modified xsi:type="dcterms:W3CDTF">2021-05-11T11:52:00Z</dcterms:modified>
</cp:coreProperties>
</file>