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25AFA" w:rsidR="00690B6C" w:rsidP="00237BDE" w:rsidRDefault="00690B6C" w14:paraId="5C4BEE93" w14:textId="7CE32EBD">
      <w:pPr>
        <w:jc w:val="center"/>
        <w:rPr>
          <w:rFonts w:ascii="Tahoma" w:hAnsi="Tahoma" w:eastAsia="Times New Roman" w:cs="Tahoma"/>
          <w:b/>
          <w:bCs/>
          <w:iCs/>
          <w:sz w:val="28"/>
          <w:szCs w:val="28"/>
        </w:rPr>
      </w:pPr>
      <w:r w:rsidRPr="00D25AFA">
        <w:rPr>
          <w:rFonts w:ascii="Tahoma" w:hAnsi="Tahoma" w:eastAsia="Times New Roman" w:cs="Tahoma"/>
          <w:b/>
          <w:bCs/>
          <w:iCs/>
          <w:sz w:val="28"/>
          <w:szCs w:val="28"/>
        </w:rPr>
        <w:t>CALL FOR PROPOSALS FOR THE KOSOVO WOMEN’S FUND</w:t>
      </w:r>
    </w:p>
    <w:p w:rsidRPr="00FF6EAE" w:rsidR="00581F28" w:rsidP="00237BDE" w:rsidRDefault="00581F28" w14:paraId="44B15376" w14:textId="77777777">
      <w:pPr>
        <w:jc w:val="center"/>
        <w:rPr>
          <w:rFonts w:ascii="Times New Roman" w:hAnsi="Times New Roman" w:eastAsia="Times New Roman"/>
          <w:sz w:val="32"/>
          <w:szCs w:val="20"/>
        </w:rPr>
      </w:pPr>
    </w:p>
    <w:p w:rsidRPr="002E2FBE" w:rsidR="00237BDE" w:rsidP="009D0F50" w:rsidRDefault="00237BDE" w14:paraId="6161060C" w14:textId="77777777"/>
    <w:p w:rsidRPr="002E2FBE" w:rsidR="00FA452F" w:rsidP="5A024060" w:rsidRDefault="00A928A4" w14:paraId="435B0B27" w14:textId="23207F28">
      <w:pPr>
        <w:rPr>
          <w:rFonts w:ascii="Tahoma" w:hAnsi="Tahoma" w:cs="Tahoma"/>
          <w:i w:val="1"/>
          <w:iCs w:val="1"/>
          <w:sz w:val="22"/>
          <w:szCs w:val="22"/>
        </w:rPr>
      </w:pPr>
      <w:r w:rsidRPr="5A024060" w:rsidR="5A024060">
        <w:rPr>
          <w:rFonts w:ascii="Tahoma" w:hAnsi="Tahoma" w:eastAsia="Times New Roman" w:cs="Tahoma"/>
          <w:i w:val="1"/>
          <w:iCs w:val="1"/>
          <w:sz w:val="22"/>
          <w:szCs w:val="22"/>
        </w:rPr>
        <w:t xml:space="preserve">Issued: </w:t>
      </w:r>
      <w:r w:rsidRPr="5A024060" w:rsidR="5A024060">
        <w:rPr>
          <w:rFonts w:ascii="Tahoma" w:hAnsi="Tahoma" w:cs="Tahoma"/>
          <w:i w:val="1"/>
          <w:iCs w:val="1"/>
          <w:sz w:val="22"/>
          <w:szCs w:val="22"/>
        </w:rPr>
        <w:t>13 June 2024</w:t>
      </w:r>
      <w:r>
        <w:tab/>
      </w:r>
      <w:r w:rsidRPr="5A024060" w:rsidR="5A024060">
        <w:rPr>
          <w:rFonts w:ascii="Tahoma" w:hAnsi="Tahoma" w:cs="Tahoma"/>
          <w:i w:val="1"/>
          <w:iCs w:val="1"/>
          <w:sz w:val="22"/>
          <w:szCs w:val="22"/>
        </w:rPr>
        <w:t xml:space="preserve">                     </w:t>
      </w:r>
      <w:r>
        <w:tab/>
      </w:r>
      <w:r w:rsidRPr="5A024060" w:rsidR="5A024060">
        <w:rPr>
          <w:rFonts w:ascii="Tahoma" w:hAnsi="Tahoma" w:cs="Tahoma"/>
          <w:i w:val="1"/>
          <w:iCs w:val="1"/>
          <w:sz w:val="22"/>
          <w:szCs w:val="22"/>
        </w:rPr>
        <w:t xml:space="preserve"> </w:t>
      </w:r>
      <w:r w:rsidRPr="5A024060" w:rsidR="5A024060">
        <w:rPr>
          <w:rFonts w:ascii="Tahoma" w:hAnsi="Tahoma" w:eastAsia="Times New Roman" w:cs="Tahoma"/>
          <w:i w:val="1"/>
          <w:iCs w:val="1"/>
          <w:sz w:val="22"/>
          <w:szCs w:val="22"/>
        </w:rPr>
        <w:t>Application Deadline: 7</w:t>
      </w:r>
      <w:r w:rsidRPr="5A024060" w:rsidR="5A024060">
        <w:rPr>
          <w:rFonts w:ascii="Tahoma" w:hAnsi="Tahoma" w:cs="Tahoma"/>
          <w:i w:val="1"/>
          <w:iCs w:val="1"/>
          <w:sz w:val="22"/>
          <w:szCs w:val="22"/>
        </w:rPr>
        <w:t xml:space="preserve"> July 2024</w:t>
      </w:r>
    </w:p>
    <w:p w:rsidRPr="002E2FBE" w:rsidR="00690B6C" w:rsidP="00952AAC" w:rsidRDefault="00690B6C" w14:paraId="72A99AFE" w14:textId="2C8F5167"/>
    <w:p w:rsidRPr="002E2FBE" w:rsidR="00465CC5" w:rsidP="00952AAC" w:rsidRDefault="00465CC5" w14:paraId="5BD34ACE" w14:textId="77777777"/>
    <w:p w:rsidRPr="00D25AFA" w:rsidR="000E6F78" w:rsidP="00D25AFA" w:rsidRDefault="00A928A4" w14:paraId="65A429FA" w14:textId="686DFC79">
      <w:pPr>
        <w:pStyle w:val="Heading1"/>
        <w:rPr>
          <w:rFonts w:eastAsia="Calibri"/>
          <w:b w:val="0"/>
        </w:rPr>
      </w:pPr>
      <w:r w:rsidRPr="00D25AFA">
        <w:rPr>
          <w:rFonts w:eastAsia="Calibri"/>
        </w:rPr>
        <w:t>PROGRAM OVERVIEW</w:t>
      </w:r>
    </w:p>
    <w:p w:rsidRPr="00FF6EAE" w:rsidR="004F1B86" w:rsidP="00E87EC9" w:rsidRDefault="00A928A4" w14:paraId="6ADB4F24" w14:textId="336ABFD4">
      <w:pPr>
        <w:jc w:val="both"/>
        <w:rPr>
          <w:rFonts w:ascii="Tahoma" w:hAnsi="Tahoma" w:eastAsia="Times New Roman" w:cs="Tahoma"/>
          <w:sz w:val="22"/>
          <w:szCs w:val="22"/>
        </w:rPr>
      </w:pPr>
      <w:r w:rsidRPr="00D25AFA">
        <w:rPr>
          <w:rFonts w:ascii="Tahoma" w:hAnsi="Tahoma" w:eastAsia="Calibri" w:cs="Tahoma"/>
          <w:sz w:val="22"/>
          <w:szCs w:val="22"/>
        </w:rPr>
        <w:t>The Kosovo Women’s Network (KWN)</w:t>
      </w:r>
      <w:r w:rsidRPr="00D25AFA">
        <w:rPr>
          <w:rFonts w:ascii="Tahoma" w:hAnsi="Tahoma" w:eastAsia="Calibri" w:cs="Tahoma"/>
          <w:sz w:val="22"/>
          <w:szCs w:val="22"/>
          <w:lang w:bidi="th-TH"/>
        </w:rPr>
        <w:t xml:space="preserve"> is pleased to announce the Kosovo Women’s Fund’s </w:t>
      </w:r>
      <w:r w:rsidR="000C315C">
        <w:rPr>
          <w:rFonts w:ascii="Tahoma" w:hAnsi="Tahoma" w:eastAsia="Calibri" w:cs="Tahoma"/>
          <w:sz w:val="22"/>
          <w:szCs w:val="22"/>
          <w:lang w:bidi="th-TH"/>
        </w:rPr>
        <w:t xml:space="preserve">(KWF’s) </w:t>
      </w:r>
      <w:r w:rsidR="000C6DCC">
        <w:rPr>
          <w:rFonts w:ascii="Tahoma" w:hAnsi="Tahoma" w:eastAsia="Calibri" w:cs="Tahoma"/>
          <w:sz w:val="22"/>
          <w:szCs w:val="22"/>
          <w:lang w:bidi="th-TH"/>
        </w:rPr>
        <w:t>twentieth</w:t>
      </w:r>
      <w:r w:rsidRPr="00D25AFA" w:rsidR="00C01DB8">
        <w:rPr>
          <w:rFonts w:ascii="Tahoma" w:hAnsi="Tahoma" w:eastAsia="Calibri" w:cs="Tahoma"/>
          <w:sz w:val="22"/>
          <w:szCs w:val="22"/>
          <w:lang w:bidi="th-TH"/>
        </w:rPr>
        <w:t xml:space="preserve"> </w:t>
      </w:r>
      <w:r w:rsidRPr="00D25AFA">
        <w:rPr>
          <w:rFonts w:ascii="Tahoma" w:hAnsi="Tahoma" w:eastAsia="Calibri" w:cs="Tahoma"/>
          <w:sz w:val="22"/>
          <w:szCs w:val="22"/>
          <w:lang w:bidi="th-TH"/>
        </w:rPr>
        <w:t xml:space="preserve">grant round. </w:t>
      </w:r>
      <w:r w:rsidR="000C6DCC">
        <w:rPr>
          <w:rStyle w:val="normaltextrun"/>
          <w:rFonts w:ascii="Tahoma" w:hAnsi="Tahoma" w:cs="Tahoma"/>
          <w:color w:val="000000"/>
          <w:sz w:val="22"/>
          <w:szCs w:val="22"/>
          <w:shd w:val="clear" w:color="auto" w:fill="FFFFFF"/>
        </w:rPr>
        <w:t xml:space="preserve">We invite member organizations committed </w:t>
      </w:r>
      <w:r w:rsidR="000C6DCC">
        <w:rPr>
          <w:rStyle w:val="normaltextrun"/>
          <w:rFonts w:ascii="Tahoma" w:hAnsi="Tahoma" w:cs="Tahoma"/>
          <w:b/>
          <w:bCs/>
          <w:color w:val="000000"/>
          <w:sz w:val="22"/>
          <w:szCs w:val="22"/>
          <w:shd w:val="clear" w:color="auto" w:fill="FFFFFF"/>
        </w:rPr>
        <w:t>to furthering women’s rights and gender equality</w:t>
      </w:r>
      <w:r w:rsidR="000C6DCC">
        <w:rPr>
          <w:rStyle w:val="normaltextrun"/>
          <w:rFonts w:ascii="Tahoma" w:hAnsi="Tahoma" w:cs="Tahoma"/>
          <w:color w:val="000000"/>
          <w:sz w:val="22"/>
          <w:szCs w:val="22"/>
          <w:shd w:val="clear" w:color="auto" w:fill="FFFFFF"/>
        </w:rPr>
        <w:t xml:space="preserve"> to submit applications for core support to their organisations. </w:t>
      </w:r>
    </w:p>
    <w:p w:rsidRPr="002E2FBE" w:rsidR="006251EC" w:rsidP="004F1B86" w:rsidRDefault="006251EC" w14:paraId="6A5B44A8" w14:textId="00AADC45">
      <w:pPr>
        <w:jc w:val="both"/>
        <w:rPr>
          <w:rFonts w:ascii="Tahoma" w:hAnsi="Tahoma" w:eastAsia="Times New Roman" w:cs="Tahoma"/>
          <w:sz w:val="22"/>
          <w:szCs w:val="22"/>
        </w:rPr>
      </w:pPr>
    </w:p>
    <w:p w:rsidRPr="00D25AFA" w:rsidR="00A928A4" w:rsidP="00D25AFA" w:rsidRDefault="00A928A4" w14:paraId="1BD84911" w14:textId="6F062938">
      <w:pPr>
        <w:jc w:val="both"/>
        <w:rPr>
          <w:rFonts w:ascii="Tahoma" w:hAnsi="Tahoma" w:eastAsia="Calibri" w:cs="Tahoma"/>
          <w:bCs/>
          <w:sz w:val="22"/>
          <w:szCs w:val="22"/>
        </w:rPr>
      </w:pPr>
      <w:r w:rsidRPr="00D25AFA">
        <w:rPr>
          <w:rFonts w:ascii="Tahoma" w:hAnsi="Tahoma" w:eastAsia="Calibri" w:cs="Tahoma"/>
          <w:sz w:val="22"/>
          <w:szCs w:val="22"/>
          <w:lang w:bidi="th-TH"/>
        </w:rPr>
        <w:t xml:space="preserve">More specifically, </w:t>
      </w:r>
      <w:r w:rsidR="00CA2C2B">
        <w:rPr>
          <w:rFonts w:ascii="Tahoma" w:hAnsi="Tahoma" w:eastAsia="Calibri" w:cs="Tahoma"/>
          <w:sz w:val="22"/>
          <w:szCs w:val="22"/>
          <w:lang w:bidi="th-TH"/>
        </w:rPr>
        <w:t>applications</w:t>
      </w:r>
      <w:r w:rsidRPr="00D25AFA">
        <w:rPr>
          <w:rFonts w:ascii="Tahoma" w:hAnsi="Tahoma" w:eastAsia="Calibri" w:cs="Tahoma"/>
          <w:sz w:val="22"/>
          <w:szCs w:val="22"/>
          <w:lang w:bidi="th-TH"/>
        </w:rPr>
        <w:t xml:space="preserve"> should </w:t>
      </w:r>
      <w:r w:rsidRPr="000C6DCC" w:rsidR="000C6DCC">
        <w:rPr>
          <w:rFonts w:ascii="Tahoma" w:hAnsi="Tahoma" w:eastAsia="Calibri" w:cs="Tahoma"/>
          <w:b/>
          <w:sz w:val="22"/>
          <w:szCs w:val="22"/>
          <w:u w:val="single"/>
          <w:lang w:bidi="th-TH"/>
        </w:rPr>
        <w:t xml:space="preserve">make it visible </w:t>
      </w:r>
      <w:r w:rsidR="00251024">
        <w:rPr>
          <w:rFonts w:ascii="Tahoma" w:hAnsi="Tahoma" w:eastAsia="Calibri" w:cs="Tahoma"/>
          <w:b/>
          <w:sz w:val="22"/>
          <w:szCs w:val="22"/>
          <w:u w:val="single"/>
          <w:lang w:bidi="th-TH"/>
        </w:rPr>
        <w:t>how their grant</w:t>
      </w:r>
      <w:r w:rsidRPr="000C6DCC" w:rsidR="000C6DCC">
        <w:rPr>
          <w:rFonts w:ascii="Tahoma" w:hAnsi="Tahoma" w:eastAsia="Calibri" w:cs="Tahoma"/>
          <w:b/>
          <w:sz w:val="22"/>
          <w:szCs w:val="22"/>
          <w:u w:val="single"/>
          <w:lang w:bidi="th-TH"/>
        </w:rPr>
        <w:t xml:space="preserve"> will </w:t>
      </w:r>
      <w:r w:rsidRPr="00D25AFA">
        <w:rPr>
          <w:rFonts w:ascii="Tahoma" w:hAnsi="Tahoma" w:eastAsia="Calibri" w:cs="Tahoma"/>
          <w:sz w:val="22"/>
          <w:szCs w:val="22"/>
          <w:lang w:bidi="th-TH"/>
        </w:rPr>
        <w:t xml:space="preserve">contribute to realizing the </w:t>
      </w:r>
      <w:r w:rsidRPr="00D25AFA">
        <w:rPr>
          <w:rFonts w:ascii="Tahoma" w:hAnsi="Tahoma" w:eastAsia="Calibri" w:cs="Tahoma"/>
          <w:bCs/>
          <w:sz w:val="22"/>
          <w:szCs w:val="22"/>
        </w:rPr>
        <w:t xml:space="preserve">Strategic Goals identified by KWN members in the </w:t>
      </w:r>
      <w:r w:rsidRPr="00733DCE">
        <w:rPr>
          <w:rFonts w:ascii="Tahoma" w:hAnsi="Tahoma" w:eastAsia="Calibri" w:cs="Tahoma"/>
          <w:bCs/>
          <w:sz w:val="22"/>
          <w:szCs w:val="22"/>
        </w:rPr>
        <w:t>KWN Strategy for 20</w:t>
      </w:r>
      <w:r w:rsidRPr="00733DCE" w:rsidR="00706050">
        <w:rPr>
          <w:rFonts w:ascii="Tahoma" w:hAnsi="Tahoma" w:eastAsia="Calibri" w:cs="Tahoma"/>
          <w:bCs/>
          <w:sz w:val="22"/>
          <w:szCs w:val="22"/>
        </w:rPr>
        <w:t>23-2026</w:t>
      </w:r>
      <w:r w:rsidRPr="00D25AFA">
        <w:rPr>
          <w:rFonts w:ascii="Tahoma" w:hAnsi="Tahoma" w:eastAsia="Calibri" w:cs="Tahoma"/>
          <w:bCs/>
          <w:sz w:val="22"/>
          <w:szCs w:val="22"/>
        </w:rPr>
        <w:t xml:space="preserve">, towards </w:t>
      </w:r>
      <w:r w:rsidRPr="00D25AFA">
        <w:rPr>
          <w:rFonts w:ascii="Tahoma" w:hAnsi="Tahoma" w:eastAsia="Calibri" w:cs="Tahoma"/>
          <w:b/>
          <w:bCs/>
          <w:sz w:val="22"/>
          <w:szCs w:val="22"/>
        </w:rPr>
        <w:t>supporting, protecting, and promoting the rights and interests of women and girls</w:t>
      </w:r>
      <w:r w:rsidRPr="00D25AFA">
        <w:rPr>
          <w:rFonts w:ascii="Tahoma" w:hAnsi="Tahoma" w:eastAsia="Calibri" w:cs="Tahoma"/>
          <w:bCs/>
          <w:sz w:val="22"/>
          <w:szCs w:val="22"/>
        </w:rPr>
        <w:t xml:space="preserve">; towards a rights-based approach; and towards supporting more sustainable changes. </w:t>
      </w:r>
    </w:p>
    <w:p w:rsidRPr="00FF6EAE" w:rsidR="004F1B86" w:rsidP="004F1B86" w:rsidRDefault="004F1B86" w14:paraId="72E9200E" w14:textId="77777777">
      <w:pPr>
        <w:jc w:val="both"/>
        <w:rPr>
          <w:rFonts w:ascii="Tahoma" w:hAnsi="Tahoma" w:eastAsia="Times New Roman" w:cs="Tahoma"/>
          <w:sz w:val="22"/>
          <w:szCs w:val="22"/>
        </w:rPr>
      </w:pPr>
    </w:p>
    <w:p w:rsidR="00251024" w:rsidP="000C6DCC" w:rsidRDefault="000C6DCC" w14:paraId="025D20E8" w14:textId="00122EC8">
      <w:pPr>
        <w:jc w:val="both"/>
      </w:pPr>
      <w:r w:rsidRPr="5A024060" w:rsidR="5A024060">
        <w:rPr>
          <w:rFonts w:ascii="Tahoma" w:hAnsi="Tahoma" w:eastAsia="Calibri" w:cs="Tahoma"/>
          <w:sz w:val="22"/>
          <w:szCs w:val="22"/>
        </w:rPr>
        <w:t xml:space="preserve">KWN strongly encourages </w:t>
      </w:r>
      <w:r w:rsidRPr="5A024060" w:rsidR="5A024060">
        <w:rPr>
          <w:rFonts w:ascii="Tahoma" w:hAnsi="Tahoma" w:eastAsia="Calibri" w:cs="Tahoma"/>
          <w:b w:val="1"/>
          <w:bCs w:val="1"/>
          <w:sz w:val="22"/>
          <w:szCs w:val="22"/>
        </w:rPr>
        <w:t>highly</w:t>
      </w:r>
      <w:r w:rsidRPr="5A024060" w:rsidR="5A024060">
        <w:rPr>
          <w:rFonts w:ascii="Tahoma" w:hAnsi="Tahoma" w:eastAsia="Calibri" w:cs="Tahoma"/>
          <w:sz w:val="22"/>
          <w:szCs w:val="22"/>
        </w:rPr>
        <w:t xml:space="preserve"> </w:t>
      </w:r>
      <w:r w:rsidRPr="5A024060" w:rsidR="5A024060">
        <w:rPr>
          <w:rFonts w:ascii="Tahoma" w:hAnsi="Tahoma" w:eastAsia="Calibri" w:cs="Tahoma"/>
          <w:b w:val="1"/>
          <w:bCs w:val="1"/>
          <w:sz w:val="22"/>
          <w:szCs w:val="22"/>
        </w:rPr>
        <w:t>visible</w:t>
      </w:r>
      <w:r w:rsidRPr="5A024060" w:rsidR="5A024060">
        <w:rPr>
          <w:rFonts w:ascii="Tahoma" w:hAnsi="Tahoma" w:eastAsia="Calibri" w:cs="Tahoma"/>
          <w:sz w:val="22"/>
          <w:szCs w:val="22"/>
        </w:rPr>
        <w:t xml:space="preserve"> initiatives that raise public awareness on key issues related to furthering gender equality, transform gender norms, and </w:t>
      </w:r>
      <w:r w:rsidRPr="5A024060" w:rsidR="5A024060">
        <w:rPr>
          <w:rFonts w:ascii="Tahoma" w:hAnsi="Tahoma" w:eastAsia="Calibri" w:cs="Tahoma"/>
          <w:sz w:val="22"/>
          <w:szCs w:val="22"/>
        </w:rPr>
        <w:t>showcase</w:t>
      </w:r>
      <w:r w:rsidRPr="5A024060" w:rsidR="5A024060">
        <w:rPr>
          <w:rFonts w:ascii="Tahoma" w:hAnsi="Tahoma" w:eastAsia="Calibri" w:cs="Tahoma"/>
          <w:sz w:val="22"/>
          <w:szCs w:val="22"/>
        </w:rPr>
        <w:t xml:space="preserve"> the life work and achievements of gender equality and women’s rights activists in Kosovo. Effective strategies can include diverse communication methods such as social media campaigns,  forum theatre, and partnerships with media outlets to ensure broad reach.</w:t>
      </w:r>
    </w:p>
    <w:p w:rsidRPr="00251024" w:rsidR="000C6DCC" w:rsidP="000C6DCC" w:rsidRDefault="00BA2834" w14:paraId="58FA072F" w14:textId="103366DE">
      <w:pPr>
        <w:jc w:val="both"/>
        <w:rPr>
          <w:rFonts w:ascii="Tahoma" w:hAnsi="Tahoma" w:eastAsia="Calibri" w:cs="Tahoma"/>
          <w:bCs/>
          <w:sz w:val="22"/>
          <w:szCs w:val="22"/>
        </w:rPr>
      </w:pPr>
      <w:r>
        <w:rPr>
          <w:rFonts w:ascii="Tahoma" w:hAnsi="Tahoma" w:eastAsia="Calibri" w:cs="Tahoma"/>
          <w:bCs/>
          <w:sz w:val="22"/>
          <w:szCs w:val="22"/>
        </w:rPr>
        <w:t>A</w:t>
      </w:r>
      <w:r w:rsidRPr="00251024" w:rsidR="000C6DCC">
        <w:rPr>
          <w:rFonts w:ascii="Tahoma" w:hAnsi="Tahoma" w:eastAsia="Calibri" w:cs="Tahoma"/>
          <w:bCs/>
          <w:sz w:val="22"/>
          <w:szCs w:val="22"/>
        </w:rPr>
        <w:t xml:space="preserve">dvocacy efforts should </w:t>
      </w:r>
      <w:r w:rsidR="00F67A54">
        <w:rPr>
          <w:rFonts w:ascii="Tahoma" w:hAnsi="Tahoma" w:eastAsia="Calibri" w:cs="Tahoma"/>
          <w:bCs/>
          <w:sz w:val="22"/>
          <w:szCs w:val="22"/>
        </w:rPr>
        <w:t>engage</w:t>
      </w:r>
      <w:r w:rsidRPr="00251024" w:rsidR="000C6DCC">
        <w:rPr>
          <w:rFonts w:ascii="Tahoma" w:hAnsi="Tahoma" w:eastAsia="Calibri" w:cs="Tahoma"/>
          <w:bCs/>
          <w:sz w:val="22"/>
          <w:szCs w:val="22"/>
        </w:rPr>
        <w:t xml:space="preserve"> </w:t>
      </w:r>
      <w:r w:rsidR="00F67A54">
        <w:rPr>
          <w:rFonts w:ascii="Tahoma" w:hAnsi="Tahoma" w:eastAsia="Calibri" w:cs="Tahoma"/>
          <w:bCs/>
          <w:sz w:val="22"/>
          <w:szCs w:val="22"/>
        </w:rPr>
        <w:t>stakeholders</w:t>
      </w:r>
      <w:r w:rsidRPr="00251024" w:rsidR="000C6DCC">
        <w:rPr>
          <w:rFonts w:ascii="Tahoma" w:hAnsi="Tahoma" w:eastAsia="Calibri" w:cs="Tahoma"/>
          <w:bCs/>
          <w:sz w:val="22"/>
          <w:szCs w:val="22"/>
        </w:rPr>
        <w:t>,</w:t>
      </w:r>
      <w:r w:rsidR="00F67A54">
        <w:rPr>
          <w:rFonts w:ascii="Tahoma" w:hAnsi="Tahoma" w:eastAsia="Calibri" w:cs="Tahoma"/>
          <w:bCs/>
          <w:sz w:val="22"/>
          <w:szCs w:val="22"/>
        </w:rPr>
        <w:t xml:space="preserve"> seek to influence</w:t>
      </w:r>
      <w:r w:rsidRPr="00251024" w:rsidR="000C6DCC">
        <w:rPr>
          <w:rFonts w:ascii="Tahoma" w:hAnsi="Tahoma" w:eastAsia="Calibri" w:cs="Tahoma"/>
          <w:bCs/>
          <w:sz w:val="22"/>
          <w:szCs w:val="22"/>
        </w:rPr>
        <w:t xml:space="preserve"> </w:t>
      </w:r>
      <w:r w:rsidR="00F67A54">
        <w:rPr>
          <w:rFonts w:ascii="Tahoma" w:hAnsi="Tahoma" w:eastAsia="Calibri" w:cs="Tahoma"/>
          <w:bCs/>
          <w:sz w:val="22"/>
          <w:szCs w:val="22"/>
        </w:rPr>
        <w:t>policies</w:t>
      </w:r>
      <w:r w:rsidRPr="00251024" w:rsidR="000C6DCC">
        <w:rPr>
          <w:rFonts w:ascii="Tahoma" w:hAnsi="Tahoma" w:eastAsia="Calibri" w:cs="Tahoma"/>
          <w:bCs/>
          <w:sz w:val="22"/>
          <w:szCs w:val="22"/>
        </w:rPr>
        <w:t xml:space="preserve">, and </w:t>
      </w:r>
      <w:r w:rsidR="006A44B7">
        <w:rPr>
          <w:rFonts w:ascii="Tahoma" w:hAnsi="Tahoma" w:eastAsia="Calibri" w:cs="Tahoma"/>
          <w:bCs/>
          <w:sz w:val="22"/>
          <w:szCs w:val="22"/>
        </w:rPr>
        <w:t>engage diverse women and men towards</w:t>
      </w:r>
      <w:r w:rsidRPr="00251024" w:rsidR="000C6DCC">
        <w:rPr>
          <w:rFonts w:ascii="Tahoma" w:hAnsi="Tahoma" w:eastAsia="Calibri" w:cs="Tahoma"/>
          <w:bCs/>
          <w:sz w:val="22"/>
          <w:szCs w:val="22"/>
        </w:rPr>
        <w:t xml:space="preserve"> sustained </w:t>
      </w:r>
      <w:r w:rsidRPr="00872D17" w:rsidR="000C6DCC">
        <w:rPr>
          <w:rFonts w:ascii="Tahoma" w:hAnsi="Tahoma" w:eastAsia="Calibri" w:cs="Tahoma"/>
          <w:b/>
          <w:sz w:val="22"/>
          <w:szCs w:val="22"/>
        </w:rPr>
        <w:t>impact</w:t>
      </w:r>
      <w:r w:rsidRPr="00251024" w:rsidR="000C6DCC">
        <w:rPr>
          <w:rFonts w:ascii="Tahoma" w:hAnsi="Tahoma" w:eastAsia="Calibri" w:cs="Tahoma"/>
          <w:bCs/>
          <w:sz w:val="22"/>
          <w:szCs w:val="22"/>
        </w:rPr>
        <w:t>.</w:t>
      </w:r>
    </w:p>
    <w:p w:rsidR="001B0403" w:rsidRDefault="001B0403" w14:paraId="3E49B155" w14:textId="21CAB3A0">
      <w:pPr>
        <w:jc w:val="both"/>
        <w:rPr>
          <w:rFonts w:ascii="Tahoma" w:hAnsi="Tahoma" w:eastAsia="Times New Roman" w:cs="Tahoma"/>
          <w:sz w:val="22"/>
          <w:szCs w:val="22"/>
        </w:rPr>
      </w:pPr>
    </w:p>
    <w:p w:rsidRPr="00F95F2B" w:rsidR="00F95F2B" w:rsidP="00F95F2B" w:rsidRDefault="00F95F2B" w14:paraId="75736A0A" w14:textId="77777777">
      <w:pPr>
        <w:jc w:val="both"/>
        <w:textAlignment w:val="baseline"/>
        <w:rPr>
          <w:rFonts w:ascii="Segoe UI" w:hAnsi="Segoe UI" w:eastAsia="Times New Roman" w:cs="Segoe UI"/>
          <w:sz w:val="18"/>
          <w:szCs w:val="18"/>
          <w:lang w:val="en-US"/>
        </w:rPr>
      </w:pPr>
      <w:r w:rsidRPr="00F95F2B">
        <w:rPr>
          <w:rFonts w:ascii="Tahoma" w:hAnsi="Tahoma" w:eastAsia="Times New Roman" w:cs="Tahoma"/>
          <w:sz w:val="22"/>
          <w:szCs w:val="22"/>
          <w:lang w:val="en-US"/>
        </w:rPr>
        <w:t> </w:t>
      </w:r>
    </w:p>
    <w:p w:rsidRPr="00F95F2B" w:rsidR="00F95F2B" w:rsidP="00F95F2B" w:rsidRDefault="00F95F2B" w14:paraId="67B7EF8D" w14:textId="77777777">
      <w:pPr>
        <w:jc w:val="both"/>
        <w:textAlignment w:val="baseline"/>
        <w:rPr>
          <w:rFonts w:ascii="Segoe UI" w:hAnsi="Segoe UI" w:eastAsia="Times New Roman" w:cs="Segoe UI"/>
          <w:sz w:val="18"/>
          <w:szCs w:val="18"/>
          <w:lang w:val="en-US"/>
        </w:rPr>
      </w:pPr>
      <w:r w:rsidRPr="00F95F2B">
        <w:rPr>
          <w:rFonts w:ascii="Tahoma" w:hAnsi="Tahoma" w:eastAsia="Times New Roman" w:cs="Tahoma"/>
          <w:b/>
          <w:bCs/>
          <w:sz w:val="22"/>
          <w:szCs w:val="22"/>
          <w:u w:val="single"/>
        </w:rPr>
        <w:t>Ineligible</w:t>
      </w:r>
      <w:r w:rsidRPr="00F95F2B">
        <w:rPr>
          <w:rFonts w:ascii="Tahoma" w:hAnsi="Tahoma" w:eastAsia="Times New Roman" w:cs="Tahoma"/>
          <w:sz w:val="22"/>
          <w:szCs w:val="22"/>
        </w:rPr>
        <w:t xml:space="preserve"> </w:t>
      </w:r>
      <w:r w:rsidRPr="00F95F2B">
        <w:rPr>
          <w:rFonts w:ascii="Tahoma" w:hAnsi="Tahoma" w:eastAsia="Times New Roman" w:cs="Tahoma"/>
          <w:b/>
          <w:bCs/>
          <w:sz w:val="22"/>
          <w:szCs w:val="22"/>
        </w:rPr>
        <w:t>Costs</w:t>
      </w:r>
      <w:r w:rsidRPr="00F95F2B">
        <w:rPr>
          <w:rFonts w:ascii="Tahoma" w:hAnsi="Tahoma" w:eastAsia="Times New Roman" w:cs="Tahoma"/>
          <w:sz w:val="22"/>
          <w:szCs w:val="22"/>
          <w:lang w:val="en-US"/>
        </w:rPr>
        <w:t> </w:t>
      </w:r>
    </w:p>
    <w:p w:rsidRPr="00F95F2B" w:rsidR="00F95F2B" w:rsidP="00F95F2B" w:rsidRDefault="00F95F2B" w14:paraId="1038EE73" w14:textId="0A3B2244">
      <w:pPr>
        <w:jc w:val="both"/>
        <w:textAlignment w:val="baseline"/>
        <w:rPr>
          <w:rFonts w:ascii="Segoe UI" w:hAnsi="Segoe UI" w:eastAsia="Times New Roman" w:cs="Segoe UI"/>
          <w:sz w:val="18"/>
          <w:szCs w:val="18"/>
          <w:lang w:val="en-US"/>
        </w:rPr>
      </w:pPr>
      <w:r w:rsidRPr="00F95F2B">
        <w:rPr>
          <w:rFonts w:ascii="Tahoma" w:hAnsi="Tahoma" w:eastAsia="Times New Roman" w:cs="Tahoma"/>
          <w:sz w:val="22"/>
          <w:szCs w:val="22"/>
        </w:rPr>
        <w:t>Given requirements by KWN’s funders, the core support must not be used for purchase of property, land, or buildings. Purchase of capital-intensive equipment may only be made provided that this is not the main purpose of the action. How the equipment will be used and disposed of after the end of the core support agreement must be documented. The grant may not be used for: debts and related service charges; provision for losses; potential future liabilities; provision for reserves; travel costs for business or first-class plane tickets; credit to third parties; extra allowances, such as sitting allowances or equivalent to finance allowances for participating staff/invited speakers/participants of workshops; and participation in or support to political parties, groups, movements or campaigns. </w:t>
      </w:r>
      <w:r w:rsidRPr="00F95F2B">
        <w:rPr>
          <w:rFonts w:ascii="Tahoma" w:hAnsi="Tahoma" w:eastAsia="Times New Roman" w:cs="Tahoma"/>
          <w:sz w:val="22"/>
          <w:szCs w:val="22"/>
          <w:lang w:val="en-US"/>
        </w:rPr>
        <w:t> </w:t>
      </w:r>
    </w:p>
    <w:p w:rsidR="00F95F2B" w:rsidRDefault="00F95F2B" w14:paraId="38738E76" w14:textId="77777777">
      <w:pPr>
        <w:jc w:val="both"/>
        <w:rPr>
          <w:rFonts w:ascii="Tahoma" w:hAnsi="Tahoma" w:eastAsia="Times New Roman" w:cs="Tahoma"/>
          <w:sz w:val="22"/>
          <w:szCs w:val="22"/>
        </w:rPr>
      </w:pPr>
    </w:p>
    <w:p w:rsidR="00251024" w:rsidP="00251024" w:rsidRDefault="00251024" w14:paraId="32DD2187" w14:textId="77777777">
      <w:pPr>
        <w:pStyle w:val="paragraph"/>
        <w:spacing w:before="0" w:beforeAutospacing="0" w:after="0" w:afterAutospacing="0"/>
        <w:textAlignment w:val="baseline"/>
        <w:rPr>
          <w:rFonts w:ascii="Segoe UI" w:hAnsi="Segoe UI" w:cs="Segoe UI"/>
          <w:b/>
          <w:bCs/>
          <w:sz w:val="18"/>
          <w:szCs w:val="18"/>
        </w:rPr>
      </w:pPr>
      <w:r>
        <w:rPr>
          <w:rStyle w:val="normaltextrun"/>
          <w:rFonts w:ascii="Tahoma" w:hAnsi="Tahoma" w:cs="Tahoma"/>
          <w:b/>
          <w:bCs/>
          <w:lang w:val="en-GB"/>
        </w:rPr>
        <w:t>GRANT AWARDS</w:t>
      </w:r>
      <w:r>
        <w:rPr>
          <w:rStyle w:val="eop"/>
          <w:rFonts w:ascii="Tahoma" w:hAnsi="Tahoma" w:cs="Tahoma"/>
          <w:b/>
          <w:bCs/>
        </w:rPr>
        <w:t> </w:t>
      </w:r>
    </w:p>
    <w:p w:rsidRPr="00CA59CE" w:rsidR="00251024" w:rsidP="00CA59CE" w:rsidRDefault="00251024" w14:paraId="26699EB6" w14:textId="32E0CB1F">
      <w:pPr>
        <w:pStyle w:val="paragraph"/>
        <w:spacing w:before="0" w:beforeAutospacing="0" w:after="0" w:afterAutospacing="0"/>
        <w:jc w:val="both"/>
        <w:textAlignment w:val="baseline"/>
        <w:rPr>
          <w:rFonts w:ascii="Segoe UI" w:hAnsi="Segoe UI" w:cs="Segoe UI"/>
          <w:sz w:val="18"/>
          <w:szCs w:val="18"/>
        </w:rPr>
      </w:pPr>
      <w:r>
        <w:rPr>
          <w:rStyle w:val="normaltextrun"/>
          <w:rFonts w:ascii="Tahoma" w:hAnsi="Tahoma" w:cs="Tahoma"/>
          <w:sz w:val="22"/>
          <w:szCs w:val="22"/>
          <w:lang w:val="en-GB"/>
        </w:rPr>
        <w:t>The grants</w:t>
      </w:r>
      <w:r w:rsidR="00FF1D3E">
        <w:rPr>
          <w:rStyle w:val="normaltextrun"/>
          <w:rFonts w:ascii="Tahoma" w:hAnsi="Tahoma" w:cs="Tahoma"/>
          <w:sz w:val="22"/>
          <w:szCs w:val="22"/>
          <w:lang w:val="en-GB"/>
        </w:rPr>
        <w:t xml:space="preserve"> expected to be</w:t>
      </w:r>
      <w:r>
        <w:rPr>
          <w:rStyle w:val="normaltextrun"/>
          <w:rFonts w:ascii="Tahoma" w:hAnsi="Tahoma" w:cs="Tahoma"/>
          <w:sz w:val="22"/>
          <w:szCs w:val="22"/>
          <w:lang w:val="en-GB"/>
        </w:rPr>
        <w:t xml:space="preserve"> distributed will </w:t>
      </w:r>
      <w:r w:rsidR="00CA59CE">
        <w:rPr>
          <w:rStyle w:val="normaltextrun"/>
          <w:rFonts w:ascii="Tahoma" w:hAnsi="Tahoma" w:cs="Tahoma"/>
          <w:sz w:val="22"/>
          <w:szCs w:val="22"/>
          <w:lang w:val="en-GB"/>
        </w:rPr>
        <w:t>be</w:t>
      </w:r>
      <w:r>
        <w:rPr>
          <w:rStyle w:val="normaltextrun"/>
          <w:rFonts w:ascii="Tahoma" w:hAnsi="Tahoma" w:cs="Tahoma"/>
          <w:sz w:val="22"/>
          <w:szCs w:val="22"/>
          <w:lang w:val="en-GB"/>
        </w:rPr>
        <w:t xml:space="preserve"> </w:t>
      </w:r>
      <w:r w:rsidR="00CA59CE">
        <w:rPr>
          <w:rStyle w:val="normaltextrun"/>
          <w:rFonts w:ascii="Tahoma" w:hAnsi="Tahoma" w:cs="Tahoma"/>
          <w:sz w:val="22"/>
          <w:szCs w:val="22"/>
          <w:lang w:val="en-GB"/>
        </w:rPr>
        <w:t>supported</w:t>
      </w:r>
      <w:r>
        <w:rPr>
          <w:rStyle w:val="normaltextrun"/>
          <w:rFonts w:ascii="Tahoma" w:hAnsi="Tahoma" w:cs="Tahoma"/>
          <w:sz w:val="22"/>
          <w:szCs w:val="22"/>
          <w:lang w:val="en-GB"/>
        </w:rPr>
        <w:t xml:space="preserve"> </w:t>
      </w:r>
      <w:r w:rsidR="00CA59CE">
        <w:rPr>
          <w:rStyle w:val="normaltextrun"/>
          <w:rFonts w:ascii="Tahoma" w:hAnsi="Tahoma" w:cs="Tahoma"/>
          <w:sz w:val="22"/>
          <w:szCs w:val="22"/>
          <w:lang w:val="en-GB"/>
        </w:rPr>
        <w:t>by t</w:t>
      </w:r>
      <w:r>
        <w:rPr>
          <w:rStyle w:val="normaltextrun"/>
          <w:rFonts w:ascii="Tahoma" w:hAnsi="Tahoma" w:cs="Tahoma"/>
          <w:sz w:val="22"/>
          <w:szCs w:val="22"/>
          <w:lang w:val="en-GB"/>
        </w:rPr>
        <w:t>he </w:t>
      </w:r>
      <w:r>
        <w:rPr>
          <w:rStyle w:val="eop"/>
          <w:rFonts w:ascii="Tahoma" w:hAnsi="Tahoma" w:cs="Tahoma"/>
          <w:sz w:val="22"/>
          <w:szCs w:val="22"/>
        </w:rPr>
        <w:t> </w:t>
      </w:r>
      <w:r>
        <w:rPr>
          <w:rStyle w:val="normaltextrun"/>
          <w:rFonts w:ascii="Tahoma" w:hAnsi="Tahoma" w:cs="Tahoma"/>
          <w:sz w:val="22"/>
          <w:szCs w:val="22"/>
          <w:lang w:val="en-GB"/>
        </w:rPr>
        <w:t>Sigrid R</w:t>
      </w:r>
      <w:proofErr w:type="spellStart"/>
      <w:r>
        <w:rPr>
          <w:rStyle w:val="normaltextrun"/>
          <w:rFonts w:ascii="Tahoma" w:hAnsi="Tahoma" w:cs="Tahoma"/>
          <w:sz w:val="22"/>
          <w:szCs w:val="22"/>
          <w:lang w:val="en-GB"/>
        </w:rPr>
        <w:t>ausing</w:t>
      </w:r>
      <w:proofErr w:type="spellEnd"/>
      <w:r>
        <w:rPr>
          <w:rStyle w:val="normaltextrun"/>
          <w:rFonts w:ascii="Tahoma" w:hAnsi="Tahoma" w:cs="Tahoma"/>
          <w:sz w:val="22"/>
          <w:szCs w:val="22"/>
          <w:lang w:val="en-GB"/>
        </w:rPr>
        <w:t xml:space="preserve"> Trust</w:t>
      </w:r>
      <w:r w:rsidR="00FF1D3E">
        <w:rPr>
          <w:rStyle w:val="normaltextrun"/>
          <w:rFonts w:ascii="Tahoma" w:hAnsi="Tahoma" w:cs="Tahoma"/>
          <w:sz w:val="22"/>
          <w:szCs w:val="22"/>
          <w:lang w:val="en-GB"/>
        </w:rPr>
        <w:t>,</w:t>
      </w:r>
      <w:r>
        <w:rPr>
          <w:rStyle w:val="normaltextrun"/>
          <w:rFonts w:ascii="Tahoma" w:hAnsi="Tahoma" w:cs="Tahoma"/>
          <w:sz w:val="22"/>
          <w:szCs w:val="22"/>
          <w:lang w:val="en-GB"/>
        </w:rPr>
        <w:t xml:space="preserve"> </w:t>
      </w:r>
      <w:r w:rsidR="00FF1D3E">
        <w:rPr>
          <w:rStyle w:val="normaltextrun"/>
          <w:rFonts w:ascii="Tahoma" w:hAnsi="Tahoma" w:cs="Tahoma"/>
          <w:sz w:val="22"/>
          <w:szCs w:val="22"/>
          <w:lang w:val="en-GB"/>
        </w:rPr>
        <w:t>totalling</w:t>
      </w:r>
      <w:r>
        <w:rPr>
          <w:rStyle w:val="normaltextrun"/>
          <w:rFonts w:ascii="Tahoma" w:hAnsi="Tahoma" w:cs="Tahoma"/>
          <w:sz w:val="22"/>
          <w:szCs w:val="22"/>
          <w:lang w:val="en-GB"/>
        </w:rPr>
        <w:t xml:space="preserve"> €</w:t>
      </w:r>
      <w:r w:rsidR="00EF7F21">
        <w:rPr>
          <w:rStyle w:val="normaltextrun"/>
          <w:rFonts w:ascii="Tahoma" w:hAnsi="Tahoma" w:cs="Tahoma"/>
          <w:sz w:val="22"/>
          <w:szCs w:val="22"/>
          <w:lang w:val="en-GB"/>
        </w:rPr>
        <w:t>50,000</w:t>
      </w:r>
      <w:r w:rsidR="00FF1D3E">
        <w:rPr>
          <w:rStyle w:val="normaltextrun"/>
          <w:rFonts w:ascii="Tahoma" w:hAnsi="Tahoma" w:cs="Tahoma"/>
          <w:sz w:val="22"/>
          <w:szCs w:val="22"/>
          <w:lang w:val="en-GB"/>
        </w:rPr>
        <w:t>.</w:t>
      </w:r>
    </w:p>
    <w:p w:rsidR="00251024" w:rsidP="00251024" w:rsidRDefault="00251024" w14:paraId="3CFA6EBB" w14:textId="77777777">
      <w:pPr>
        <w:pStyle w:val="paragraph"/>
        <w:spacing w:before="0" w:beforeAutospacing="0" w:after="0" w:afterAutospacing="0"/>
        <w:jc w:val="both"/>
        <w:textAlignment w:val="baseline"/>
        <w:rPr>
          <w:rFonts w:ascii="Segoe UI" w:hAnsi="Segoe UI" w:cs="Segoe UI"/>
          <w:sz w:val="18"/>
          <w:szCs w:val="18"/>
        </w:rPr>
      </w:pPr>
      <w:r>
        <w:rPr>
          <w:rStyle w:val="eop"/>
          <w:rFonts w:ascii="Tahoma" w:hAnsi="Tahoma" w:cs="Tahoma"/>
          <w:sz w:val="22"/>
          <w:szCs w:val="22"/>
        </w:rPr>
        <w:t> </w:t>
      </w:r>
    </w:p>
    <w:p w:rsidR="00251024" w:rsidP="0AB4AB40" w:rsidRDefault="00251024" w14:paraId="6E76C1C4" w14:textId="77777777" w14:noSpellErr="1">
      <w:pPr>
        <w:pStyle w:val="paragraph"/>
        <w:spacing w:before="0" w:beforeAutospacing="off" w:after="0" w:afterAutospacing="off"/>
        <w:textAlignment w:val="baseline"/>
        <w:rPr>
          <w:rFonts w:ascii="Segoe UI" w:hAnsi="Segoe UI" w:cs="Segoe UI"/>
          <w:b w:val="1"/>
          <w:bCs w:val="1"/>
          <w:sz w:val="18"/>
          <w:szCs w:val="18"/>
        </w:rPr>
      </w:pPr>
      <w:r w:rsidRPr="0AB4AB40" w:rsidR="0AB4AB40">
        <w:rPr>
          <w:rStyle w:val="normaltextrun"/>
          <w:rFonts w:ascii="Tahoma" w:hAnsi="Tahoma" w:cs="Tahoma"/>
          <w:b w:val="1"/>
          <w:bCs w:val="1"/>
          <w:lang w:val="en-GB"/>
        </w:rPr>
        <w:t>SIZE AND DURATION OF GRANTS</w:t>
      </w:r>
      <w:r w:rsidRPr="0AB4AB40" w:rsidR="0AB4AB40">
        <w:rPr>
          <w:rStyle w:val="eop"/>
          <w:rFonts w:ascii="Tahoma" w:hAnsi="Tahoma" w:cs="Tahoma"/>
          <w:b w:val="1"/>
          <w:bCs w:val="1"/>
        </w:rPr>
        <w:t> </w:t>
      </w:r>
    </w:p>
    <w:p w:rsidR="00251024" w:rsidP="0AB4AB40" w:rsidRDefault="00251024" w14:paraId="5CF46121" w14:textId="376CE37F">
      <w:pPr>
        <w:pStyle w:val="paragraph"/>
        <w:spacing w:before="0" w:beforeAutospacing="off" w:after="0" w:afterAutospacing="off"/>
        <w:jc w:val="both"/>
        <w:textAlignment w:val="baseline"/>
        <w:rPr>
          <w:rFonts w:ascii="Segoe UI" w:hAnsi="Segoe UI" w:cs="Segoe UI"/>
          <w:sz w:val="18"/>
          <w:szCs w:val="18"/>
        </w:rPr>
      </w:pPr>
      <w:r w:rsidRPr="0AB4AB40" w:rsidR="0AB4AB40">
        <w:rPr>
          <w:rStyle w:val="normaltextrun"/>
          <w:rFonts w:ascii="Tahoma" w:hAnsi="Tahoma" w:cs="Tahoma"/>
          <w:color w:val="000000" w:themeColor="text1" w:themeTint="FF" w:themeShade="FF"/>
          <w:sz w:val="22"/>
          <w:szCs w:val="22"/>
          <w:lang w:val="en-GB"/>
        </w:rPr>
        <w:t xml:space="preserve">KWN anticipates distributing five (5) grants with </w:t>
      </w:r>
      <w:r w:rsidRPr="0AB4AB40" w:rsidR="0AB4AB40">
        <w:rPr>
          <w:rStyle w:val="normaltextrun"/>
          <w:rFonts w:ascii="Tahoma" w:hAnsi="Tahoma" w:cs="Tahoma"/>
          <w:color w:val="000000" w:themeColor="text1" w:themeTint="FF" w:themeShade="FF"/>
          <w:sz w:val="22"/>
          <w:szCs w:val="22"/>
          <w:lang w:val="en-GB"/>
        </w:rPr>
        <w:t>maximum</w:t>
      </w:r>
      <w:r w:rsidRPr="0AB4AB40" w:rsidR="0AB4AB40">
        <w:rPr>
          <w:rStyle w:val="normaltextrun"/>
          <w:rFonts w:ascii="Tahoma" w:hAnsi="Tahoma" w:cs="Tahoma"/>
          <w:color w:val="000000" w:themeColor="text1" w:themeTint="FF" w:themeShade="FF"/>
          <w:sz w:val="22"/>
          <w:szCs w:val="22"/>
          <w:lang w:val="en-GB"/>
        </w:rPr>
        <w:t xml:space="preserve"> amounts of €10,000 each. </w:t>
      </w:r>
      <w:r w:rsidRPr="0AB4AB40" w:rsidR="0AB4AB40">
        <w:rPr>
          <w:rStyle w:val="normaltextrun"/>
          <w:rFonts w:ascii="Tahoma" w:hAnsi="Tahoma" w:cs="Tahoma"/>
          <w:sz w:val="22"/>
          <w:szCs w:val="22"/>
          <w:lang w:val="en-GB"/>
        </w:rPr>
        <w:t xml:space="preserve">Initiatives are </w:t>
      </w:r>
      <w:r w:rsidRPr="0AB4AB40" w:rsidR="0AB4AB40">
        <w:rPr>
          <w:rStyle w:val="normaltextrun"/>
          <w:rFonts w:ascii="Tahoma" w:hAnsi="Tahoma" w:cs="Tahoma"/>
          <w:sz w:val="22"/>
          <w:szCs w:val="22"/>
          <w:u w:val="single"/>
          <w:lang w:val="en-GB"/>
        </w:rPr>
        <w:t xml:space="preserve">expected to begin around 15 August 2024 and last up to six (6) months from the date of contract signature. </w:t>
      </w:r>
    </w:p>
    <w:p w:rsidR="00251024" w:rsidP="0AB4AB40" w:rsidRDefault="00251024" w14:paraId="263F229B" w14:textId="77777777" w14:noSpellErr="1">
      <w:pPr>
        <w:pStyle w:val="paragraph"/>
        <w:spacing w:before="0" w:beforeAutospacing="off" w:after="0" w:afterAutospacing="off"/>
        <w:jc w:val="both"/>
        <w:textAlignment w:val="baseline"/>
        <w:rPr>
          <w:rFonts w:ascii="Segoe UI" w:hAnsi="Segoe UI" w:cs="Segoe UI"/>
          <w:sz w:val="18"/>
          <w:szCs w:val="18"/>
        </w:rPr>
      </w:pPr>
      <w:r w:rsidRPr="0AB4AB40" w:rsidR="0AB4AB40">
        <w:rPr>
          <w:rStyle w:val="eop"/>
          <w:rFonts w:ascii="Tahoma" w:hAnsi="Tahoma" w:cs="Tahoma"/>
          <w:sz w:val="22"/>
          <w:szCs w:val="22"/>
        </w:rPr>
        <w:t> </w:t>
      </w:r>
    </w:p>
    <w:p w:rsidR="00251024" w:rsidP="00251024" w:rsidRDefault="00251024" w14:paraId="4FA149B7" w14:textId="77777777">
      <w:pPr>
        <w:pStyle w:val="paragraph"/>
        <w:spacing w:before="0" w:beforeAutospacing="0" w:after="0" w:afterAutospacing="0"/>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7995CD7D"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Tahoma" w:hAnsi="Tahoma" w:cs="Tahoma"/>
          <w:sz w:val="22"/>
          <w:szCs w:val="22"/>
          <w:lang w:val="en-GB"/>
        </w:rPr>
        <w:t xml:space="preserve">KWN reserves the right to fund any or none of the applications submitted, as well as to </w:t>
      </w:r>
      <w:r>
        <w:rPr>
          <w:rStyle w:val="normaltextrun"/>
          <w:rFonts w:ascii="Tahoma" w:hAnsi="Tahoma" w:cs="Tahoma"/>
          <w:color w:val="000000"/>
          <w:sz w:val="22"/>
          <w:szCs w:val="22"/>
          <w:lang w:val="en-GB"/>
        </w:rPr>
        <w:t>discuss applications with applicants</w:t>
      </w:r>
      <w:r>
        <w:rPr>
          <w:rStyle w:val="normaltextrun"/>
          <w:rFonts w:ascii="Tahoma" w:hAnsi="Tahoma" w:cs="Tahoma"/>
          <w:sz w:val="22"/>
          <w:szCs w:val="22"/>
          <w:lang w:val="en-GB"/>
        </w:rPr>
        <w:t>. Funding decisions will be made by KWF Grants Review Committee (GRC).</w:t>
      </w:r>
      <w:r>
        <w:rPr>
          <w:rStyle w:val="eop"/>
          <w:rFonts w:ascii="Tahoma" w:hAnsi="Tahoma" w:cs="Tahoma"/>
          <w:sz w:val="22"/>
          <w:szCs w:val="22"/>
        </w:rPr>
        <w:t> </w:t>
      </w:r>
    </w:p>
    <w:p w:rsidR="00251024" w:rsidP="00251024" w:rsidRDefault="00251024" w14:paraId="02F936B7" w14:textId="77777777">
      <w:pPr>
        <w:pStyle w:val="paragraph"/>
        <w:spacing w:before="0" w:beforeAutospacing="0" w:after="0" w:afterAutospacing="0"/>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2DB4B92A" w14:textId="77777777">
      <w:pPr>
        <w:pStyle w:val="paragraph"/>
        <w:spacing w:before="0" w:beforeAutospacing="0" w:after="0" w:afterAutospacing="0"/>
        <w:textAlignment w:val="baseline"/>
        <w:rPr>
          <w:rFonts w:ascii="Segoe UI" w:hAnsi="Segoe UI" w:cs="Segoe UI"/>
          <w:b/>
          <w:bCs/>
          <w:sz w:val="18"/>
          <w:szCs w:val="18"/>
        </w:rPr>
      </w:pPr>
      <w:r>
        <w:rPr>
          <w:rStyle w:val="normaltextrun"/>
          <w:rFonts w:ascii="Tahoma" w:hAnsi="Tahoma" w:cs="Tahoma"/>
          <w:b/>
          <w:bCs/>
          <w:lang w:val="en-GB"/>
        </w:rPr>
        <w:t>ELIGIBILITY </w:t>
      </w:r>
      <w:r>
        <w:rPr>
          <w:rStyle w:val="eop"/>
          <w:rFonts w:ascii="Tahoma" w:hAnsi="Tahoma" w:cs="Tahoma"/>
          <w:b/>
          <w:bCs/>
        </w:rPr>
        <w:t> </w:t>
      </w:r>
    </w:p>
    <w:p w:rsidR="00251024" w:rsidP="00251024" w:rsidRDefault="00251024" w14:paraId="093039F5"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Tahoma" w:hAnsi="Tahoma" w:cs="Tahoma"/>
          <w:sz w:val="22"/>
          <w:szCs w:val="22"/>
          <w:lang w:val="en-GB"/>
        </w:rPr>
        <w:t xml:space="preserve">In order to apply, organizations </w:t>
      </w:r>
      <w:r>
        <w:rPr>
          <w:rStyle w:val="normaltextrun"/>
          <w:rFonts w:ascii="Tahoma" w:hAnsi="Tahoma" w:cs="Tahoma"/>
          <w:sz w:val="22"/>
          <w:szCs w:val="22"/>
          <w:u w:val="single"/>
          <w:lang w:val="en-GB"/>
        </w:rPr>
        <w:t>must</w:t>
      </w:r>
      <w:r>
        <w:rPr>
          <w:rStyle w:val="normaltextrun"/>
          <w:rFonts w:ascii="Tahoma" w:hAnsi="Tahoma" w:cs="Tahoma"/>
          <w:sz w:val="22"/>
          <w:szCs w:val="22"/>
          <w:lang w:val="en-GB"/>
        </w:rPr>
        <w:t xml:space="preserve"> fulfil the following criteria:</w:t>
      </w:r>
      <w:r>
        <w:rPr>
          <w:rStyle w:val="eop"/>
          <w:rFonts w:ascii="Tahoma" w:hAnsi="Tahoma" w:cs="Tahoma"/>
          <w:sz w:val="22"/>
          <w:szCs w:val="22"/>
        </w:rPr>
        <w:t> </w:t>
      </w:r>
    </w:p>
    <w:p w:rsidR="00251024" w:rsidP="00251024" w:rsidRDefault="00251024" w14:paraId="1A2C313E" w14:textId="77777777">
      <w:pPr>
        <w:pStyle w:val="paragraph"/>
        <w:spacing w:before="0" w:beforeAutospacing="0" w:after="0" w:afterAutospacing="0"/>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2C69C4B5" w14:textId="77777777">
      <w:pPr>
        <w:pStyle w:val="paragraph"/>
        <w:numPr>
          <w:ilvl w:val="0"/>
          <w:numId w:val="31"/>
        </w:numPr>
        <w:spacing w:before="0" w:beforeAutospacing="0" w:after="0" w:afterAutospacing="0"/>
        <w:ind w:left="0" w:firstLine="0"/>
        <w:jc w:val="both"/>
        <w:textAlignment w:val="baseline"/>
        <w:rPr>
          <w:rFonts w:ascii="Tahoma" w:hAnsi="Tahoma" w:cs="Tahoma"/>
          <w:sz w:val="22"/>
          <w:szCs w:val="22"/>
        </w:rPr>
      </w:pPr>
      <w:r>
        <w:rPr>
          <w:rStyle w:val="normaltextrun"/>
          <w:rFonts w:ascii="Tahoma" w:hAnsi="Tahoma" w:cs="Tahoma"/>
          <w:sz w:val="22"/>
          <w:szCs w:val="22"/>
          <w:lang w:val="en-GB"/>
        </w:rPr>
        <w:t>Be a KWN member;</w:t>
      </w:r>
      <w:r>
        <w:rPr>
          <w:rStyle w:val="eop"/>
          <w:rFonts w:ascii="Tahoma" w:hAnsi="Tahoma" w:cs="Tahoma"/>
          <w:sz w:val="22"/>
          <w:szCs w:val="22"/>
        </w:rPr>
        <w:t> </w:t>
      </w:r>
    </w:p>
    <w:p w:rsidR="00251024" w:rsidP="00251024" w:rsidRDefault="00251024" w14:paraId="70AC1B88" w14:textId="77777777">
      <w:pPr>
        <w:pStyle w:val="paragraph"/>
        <w:numPr>
          <w:ilvl w:val="0"/>
          <w:numId w:val="32"/>
        </w:numPr>
        <w:spacing w:before="0" w:beforeAutospacing="0" w:after="0" w:afterAutospacing="0"/>
        <w:ind w:left="0" w:firstLine="0"/>
        <w:jc w:val="both"/>
        <w:textAlignment w:val="baseline"/>
        <w:rPr>
          <w:rFonts w:ascii="Tahoma" w:hAnsi="Tahoma" w:cs="Tahoma"/>
          <w:sz w:val="22"/>
          <w:szCs w:val="22"/>
        </w:rPr>
      </w:pPr>
      <w:r>
        <w:rPr>
          <w:rStyle w:val="normaltextrun"/>
          <w:rFonts w:ascii="Tahoma" w:hAnsi="Tahoma" w:cs="Tahoma"/>
          <w:sz w:val="22"/>
          <w:szCs w:val="22"/>
          <w:lang w:val="en-GB"/>
        </w:rPr>
        <w:t>Be focused on women’s empowerment and/or furthering gender equality; </w:t>
      </w:r>
      <w:r>
        <w:rPr>
          <w:rStyle w:val="eop"/>
          <w:rFonts w:ascii="Tahoma" w:hAnsi="Tahoma" w:cs="Tahoma"/>
          <w:sz w:val="22"/>
          <w:szCs w:val="22"/>
        </w:rPr>
        <w:t> </w:t>
      </w:r>
    </w:p>
    <w:p w:rsidR="00251024" w:rsidP="00251024" w:rsidRDefault="00251024" w14:paraId="15A93110" w14:textId="77777777">
      <w:pPr>
        <w:pStyle w:val="paragraph"/>
        <w:numPr>
          <w:ilvl w:val="0"/>
          <w:numId w:val="33"/>
        </w:numPr>
        <w:spacing w:before="0" w:beforeAutospacing="0" w:after="0" w:afterAutospacing="0"/>
        <w:ind w:left="0" w:firstLine="0"/>
        <w:jc w:val="both"/>
        <w:textAlignment w:val="baseline"/>
        <w:rPr>
          <w:rFonts w:ascii="Calibri" w:hAnsi="Calibri" w:cs="Calibri"/>
          <w:sz w:val="22"/>
          <w:szCs w:val="22"/>
        </w:rPr>
      </w:pPr>
      <w:r w:rsidRPr="0AB4AB40" w:rsidR="0AB4AB40">
        <w:rPr>
          <w:rStyle w:val="normaltextrun"/>
          <w:rFonts w:ascii="Tahoma" w:hAnsi="Tahoma" w:cs="Tahoma"/>
          <w:color w:val="000000" w:themeColor="text1" w:themeTint="FF" w:themeShade="FF"/>
          <w:sz w:val="22"/>
          <w:szCs w:val="22"/>
          <w:lang w:val="en-GB"/>
        </w:rPr>
        <w:t xml:space="preserve">Have no staff members currently part of KWN’s Board, or part of </w:t>
      </w:r>
      <w:r w:rsidRPr="0AB4AB40" w:rsidR="0AB4AB40">
        <w:rPr>
          <w:rStyle w:val="normaltextrun"/>
          <w:rFonts w:ascii="Tahoma" w:hAnsi="Tahoma" w:cs="Tahoma"/>
          <w:sz w:val="22"/>
          <w:szCs w:val="22"/>
          <w:lang w:val="en-GB"/>
        </w:rPr>
        <w:t xml:space="preserve">the </w:t>
      </w:r>
      <w:r w:rsidRPr="0AB4AB40" w:rsidR="0AB4AB40">
        <w:rPr>
          <w:rStyle w:val="normaltextrun"/>
          <w:rFonts w:ascii="Tahoma" w:hAnsi="Tahoma" w:cs="Tahoma"/>
          <w:color w:val="000000" w:themeColor="text1" w:themeTint="FF" w:themeShade="FF"/>
          <w:sz w:val="22"/>
          <w:szCs w:val="22"/>
          <w:lang w:val="en-GB"/>
        </w:rPr>
        <w:t>GRC. </w:t>
      </w:r>
      <w:r w:rsidRPr="0AB4AB40" w:rsidR="0AB4AB40">
        <w:rPr>
          <w:rStyle w:val="eop"/>
          <w:rFonts w:ascii="Tahoma" w:hAnsi="Tahoma" w:cs="Tahoma"/>
          <w:color w:val="000000" w:themeColor="text1" w:themeTint="FF" w:themeShade="FF"/>
          <w:sz w:val="22"/>
          <w:szCs w:val="22"/>
        </w:rPr>
        <w:t> </w:t>
      </w:r>
    </w:p>
    <w:p w:rsidR="0AB4AB40" w:rsidP="0AB4AB40" w:rsidRDefault="0AB4AB40" w14:paraId="0E6CB9E4" w14:textId="19BC89E5">
      <w:pPr>
        <w:pStyle w:val="paragraph"/>
        <w:numPr>
          <w:ilvl w:val="0"/>
          <w:numId w:val="33"/>
        </w:numPr>
        <w:spacing w:before="0" w:beforeAutospacing="off" w:after="0" w:afterAutospacing="off"/>
        <w:ind w:left="0" w:firstLine="0"/>
        <w:jc w:val="both"/>
        <w:rPr>
          <w:rFonts w:ascii="Calibri" w:hAnsi="Calibri" w:cs="Calibri"/>
          <w:sz w:val="22"/>
          <w:szCs w:val="22"/>
        </w:rPr>
      </w:pPr>
      <w:r w:rsidRPr="0AB4AB40" w:rsidR="0AB4AB40">
        <w:rPr>
          <w:rStyle w:val="eop"/>
          <w:rFonts w:ascii="Tahoma" w:hAnsi="Tahoma" w:cs="Tahoma"/>
          <w:color w:val="000000" w:themeColor="text1" w:themeTint="FF" w:themeShade="FF"/>
          <w:sz w:val="22"/>
          <w:szCs w:val="22"/>
        </w:rPr>
        <w:t xml:space="preserve">Have no core support grant ongoing. </w:t>
      </w:r>
    </w:p>
    <w:p w:rsidR="00251024" w:rsidP="00251024" w:rsidRDefault="00251024" w14:paraId="16CBE1A5" w14:textId="77777777">
      <w:pPr>
        <w:pStyle w:val="paragraph"/>
        <w:spacing w:before="0" w:beforeAutospacing="0" w:after="0" w:afterAutospacing="0"/>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269C3E93"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Tahoma" w:hAnsi="Tahoma" w:cs="Tahoma"/>
          <w:sz w:val="22"/>
          <w:szCs w:val="22"/>
          <w:lang w:val="en-GB"/>
        </w:rPr>
        <w:t>The GRC will prioritize funding for organisations that:</w:t>
      </w:r>
      <w:r>
        <w:rPr>
          <w:rStyle w:val="eop"/>
          <w:rFonts w:ascii="Tahoma" w:hAnsi="Tahoma" w:cs="Tahoma"/>
          <w:sz w:val="22"/>
          <w:szCs w:val="22"/>
        </w:rPr>
        <w:t> </w:t>
      </w:r>
    </w:p>
    <w:p w:rsidR="00251024" w:rsidP="00251024" w:rsidRDefault="00251024" w14:paraId="531959C1" w14:textId="77777777">
      <w:pPr>
        <w:pStyle w:val="paragraph"/>
        <w:spacing w:before="0" w:beforeAutospacing="0" w:after="0" w:afterAutospacing="0"/>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0E951E7A" w14:textId="77777777">
      <w:pPr>
        <w:pStyle w:val="paragraph"/>
        <w:numPr>
          <w:ilvl w:val="0"/>
          <w:numId w:val="34"/>
        </w:numPr>
        <w:spacing w:before="0" w:beforeAutospacing="0" w:after="0" w:afterAutospacing="0"/>
        <w:ind w:left="0" w:firstLine="0"/>
        <w:jc w:val="both"/>
        <w:textAlignment w:val="baseline"/>
        <w:rPr>
          <w:rFonts w:ascii="Calibri" w:hAnsi="Calibri" w:cs="Calibri"/>
          <w:sz w:val="22"/>
          <w:szCs w:val="22"/>
        </w:rPr>
      </w:pPr>
      <w:r>
        <w:rPr>
          <w:rStyle w:val="normaltextrun"/>
          <w:rFonts w:ascii="Tahoma" w:hAnsi="Tahoma" w:cs="Tahoma"/>
          <w:sz w:val="22"/>
          <w:szCs w:val="22"/>
          <w:lang w:val="en-GB"/>
        </w:rPr>
        <w:t>Have a clearly articulated strategy or strategic aims as an organisation, towards women’s empowerment and/or furthering gender equality in Kosovo. If there is no written strategy, short description of strategic goals can be submitted with the application form;</w:t>
      </w:r>
      <w:r>
        <w:rPr>
          <w:rStyle w:val="eop"/>
          <w:rFonts w:ascii="Tahoma" w:hAnsi="Tahoma" w:cs="Tahoma"/>
          <w:sz w:val="22"/>
          <w:szCs w:val="22"/>
        </w:rPr>
        <w:t> </w:t>
      </w:r>
    </w:p>
    <w:p w:rsidR="00251024" w:rsidP="00251024" w:rsidRDefault="00251024" w14:paraId="09BEEE3D" w14:textId="77777777">
      <w:pPr>
        <w:pStyle w:val="paragraph"/>
        <w:numPr>
          <w:ilvl w:val="0"/>
          <w:numId w:val="34"/>
        </w:numPr>
        <w:spacing w:before="0" w:beforeAutospacing="0" w:after="0" w:afterAutospacing="0"/>
        <w:ind w:left="0" w:firstLine="0"/>
        <w:jc w:val="both"/>
        <w:textAlignment w:val="baseline"/>
        <w:rPr>
          <w:rFonts w:ascii="Calibri" w:hAnsi="Calibri" w:cs="Calibri"/>
          <w:sz w:val="22"/>
          <w:szCs w:val="22"/>
        </w:rPr>
      </w:pPr>
      <w:r>
        <w:rPr>
          <w:rStyle w:val="normaltextrun"/>
          <w:rFonts w:ascii="Tahoma" w:hAnsi="Tahoma" w:cs="Tahoma"/>
          <w:sz w:val="22"/>
          <w:szCs w:val="22"/>
          <w:lang w:val="en-GB"/>
        </w:rPr>
        <w:t>Seek to bring about sustainable changes in supporting, protecting, or promoting women’s rights and gender equality at municipal and/or national levels (e.g., organisations aiming to contribute to tangible and visible results like new legislation, improved state services for women, municipal budgets more responsive to diverse women’s needs, etc. </w:t>
      </w:r>
      <w:r>
        <w:rPr>
          <w:rStyle w:val="eop"/>
          <w:rFonts w:ascii="Tahoma" w:hAnsi="Tahoma" w:cs="Tahoma"/>
          <w:sz w:val="22"/>
          <w:szCs w:val="22"/>
        </w:rPr>
        <w:t> </w:t>
      </w:r>
    </w:p>
    <w:p w:rsidR="00251024" w:rsidP="00251024" w:rsidRDefault="00251024" w14:paraId="7CC64B4F" w14:textId="77777777">
      <w:pPr>
        <w:pStyle w:val="paragraph"/>
        <w:numPr>
          <w:ilvl w:val="0"/>
          <w:numId w:val="35"/>
        </w:numPr>
        <w:spacing w:before="0" w:beforeAutospacing="0" w:after="0" w:afterAutospacing="0"/>
        <w:ind w:left="0" w:firstLine="0"/>
        <w:jc w:val="both"/>
        <w:textAlignment w:val="baseline"/>
        <w:rPr>
          <w:rFonts w:ascii="Tahoma" w:hAnsi="Tahoma" w:cs="Tahoma"/>
          <w:sz w:val="22"/>
          <w:szCs w:val="22"/>
        </w:rPr>
      </w:pPr>
      <w:r>
        <w:rPr>
          <w:rStyle w:val="normaltextrun"/>
          <w:rFonts w:ascii="Tahoma" w:hAnsi="Tahoma" w:cs="Tahoma"/>
          <w:sz w:val="22"/>
          <w:szCs w:val="22"/>
          <w:lang w:val="en-GB"/>
        </w:rPr>
        <w:t>Have strategic aims that will contribute to implementing the KWN Strategy for 2023-2026 established and agreed to by KWN members to address together the main gender inequalities that they identified in Kosovo;</w:t>
      </w:r>
      <w:r>
        <w:rPr>
          <w:rStyle w:val="eop"/>
          <w:rFonts w:ascii="Tahoma" w:hAnsi="Tahoma" w:cs="Tahoma"/>
          <w:sz w:val="22"/>
          <w:szCs w:val="22"/>
        </w:rPr>
        <w:t> </w:t>
      </w:r>
    </w:p>
    <w:p w:rsidR="00251024" w:rsidP="00251024" w:rsidRDefault="00251024" w14:paraId="5E441BE5" w14:textId="77777777">
      <w:pPr>
        <w:pStyle w:val="paragraph"/>
        <w:numPr>
          <w:ilvl w:val="0"/>
          <w:numId w:val="35"/>
        </w:numPr>
        <w:spacing w:before="0" w:beforeAutospacing="0" w:after="0" w:afterAutospacing="0"/>
        <w:ind w:left="0" w:firstLine="0"/>
        <w:jc w:val="both"/>
        <w:textAlignment w:val="baseline"/>
        <w:rPr>
          <w:rFonts w:ascii="Tahoma" w:hAnsi="Tahoma" w:cs="Tahoma"/>
          <w:sz w:val="22"/>
          <w:szCs w:val="22"/>
        </w:rPr>
      </w:pPr>
      <w:r>
        <w:rPr>
          <w:rStyle w:val="normaltextrun"/>
          <w:rFonts w:ascii="Tahoma" w:hAnsi="Tahoma" w:cs="Tahoma"/>
          <w:sz w:val="22"/>
          <w:szCs w:val="22"/>
          <w:lang w:val="en-GB"/>
        </w:rPr>
        <w:t>Explain well in their application how core support will enable them to achieve their organisation’s strategic goals;</w:t>
      </w:r>
      <w:r>
        <w:rPr>
          <w:rStyle w:val="eop"/>
          <w:rFonts w:ascii="Tahoma" w:hAnsi="Tahoma" w:cs="Tahoma"/>
          <w:sz w:val="22"/>
          <w:szCs w:val="22"/>
        </w:rPr>
        <w:t> </w:t>
      </w:r>
    </w:p>
    <w:p w:rsidR="00251024" w:rsidP="00251024" w:rsidRDefault="00251024" w14:paraId="75EF0651" w14:textId="77777777">
      <w:pPr>
        <w:pStyle w:val="paragraph"/>
        <w:numPr>
          <w:ilvl w:val="0"/>
          <w:numId w:val="35"/>
        </w:numPr>
        <w:spacing w:before="0" w:beforeAutospacing="0" w:after="0" w:afterAutospacing="0"/>
        <w:ind w:left="0" w:firstLine="0"/>
        <w:jc w:val="both"/>
        <w:textAlignment w:val="baseline"/>
        <w:rPr>
          <w:rFonts w:ascii="Tahoma" w:hAnsi="Tahoma" w:cs="Tahoma"/>
          <w:sz w:val="22"/>
          <w:szCs w:val="22"/>
        </w:rPr>
      </w:pPr>
      <w:r>
        <w:rPr>
          <w:rStyle w:val="normaltextrun"/>
          <w:rFonts w:ascii="Tahoma" w:hAnsi="Tahoma" w:cs="Tahoma"/>
          <w:sz w:val="22"/>
          <w:szCs w:val="22"/>
          <w:lang w:val="en-GB"/>
        </w:rPr>
        <w:t>Have a clear membership and/or constituency that the organisation serves;</w:t>
      </w:r>
      <w:r>
        <w:rPr>
          <w:rStyle w:val="eop"/>
          <w:rFonts w:ascii="Tahoma" w:hAnsi="Tahoma" w:cs="Tahoma"/>
          <w:sz w:val="22"/>
          <w:szCs w:val="22"/>
        </w:rPr>
        <w:t> </w:t>
      </w:r>
    </w:p>
    <w:p w:rsidR="00251024" w:rsidP="00251024" w:rsidRDefault="00251024" w14:paraId="6DD2415E" w14:textId="77777777">
      <w:pPr>
        <w:pStyle w:val="paragraph"/>
        <w:numPr>
          <w:ilvl w:val="0"/>
          <w:numId w:val="35"/>
        </w:numPr>
        <w:spacing w:before="0" w:beforeAutospacing="0" w:after="0" w:afterAutospacing="0"/>
        <w:ind w:left="0" w:firstLine="0"/>
        <w:jc w:val="both"/>
        <w:textAlignment w:val="baseline"/>
        <w:rPr>
          <w:rFonts w:ascii="Tahoma" w:hAnsi="Tahoma" w:cs="Tahoma"/>
          <w:sz w:val="22"/>
          <w:szCs w:val="22"/>
        </w:rPr>
      </w:pPr>
      <w:r>
        <w:rPr>
          <w:rStyle w:val="normaltextrun"/>
          <w:rFonts w:ascii="Tahoma" w:hAnsi="Tahoma" w:cs="Tahoma"/>
          <w:sz w:val="22"/>
          <w:szCs w:val="22"/>
          <w:lang w:val="en-GB"/>
        </w:rPr>
        <w:t>Report regularly to their constituents, membership, and/or board about progress towards realising their strategic aims, as applicable to the organisation’s statute;</w:t>
      </w:r>
      <w:r>
        <w:rPr>
          <w:rStyle w:val="eop"/>
          <w:rFonts w:ascii="Tahoma" w:hAnsi="Tahoma" w:cs="Tahoma"/>
          <w:sz w:val="22"/>
          <w:szCs w:val="22"/>
        </w:rPr>
        <w:t> </w:t>
      </w:r>
    </w:p>
    <w:p w:rsidR="00251024" w:rsidP="00251024" w:rsidRDefault="00251024" w14:paraId="36229B60" w14:textId="77777777">
      <w:pPr>
        <w:pStyle w:val="paragraph"/>
        <w:numPr>
          <w:ilvl w:val="0"/>
          <w:numId w:val="35"/>
        </w:numPr>
        <w:spacing w:before="0" w:beforeAutospacing="0" w:after="0" w:afterAutospacing="0"/>
        <w:ind w:left="0" w:firstLine="0"/>
        <w:jc w:val="both"/>
        <w:textAlignment w:val="baseline"/>
        <w:rPr>
          <w:rFonts w:ascii="Calibri" w:hAnsi="Calibri" w:cs="Calibri"/>
          <w:sz w:val="22"/>
          <w:szCs w:val="22"/>
        </w:rPr>
      </w:pPr>
      <w:r>
        <w:rPr>
          <w:rStyle w:val="normaltextrun"/>
          <w:rFonts w:ascii="Tahoma" w:hAnsi="Tahoma" w:cs="Tahoma"/>
          <w:sz w:val="22"/>
          <w:szCs w:val="22"/>
          <w:lang w:val="en-GB"/>
        </w:rPr>
        <w:t>Actively seek to be inclusive of diverse women and girls, supporting and/or engaging persons with different abilities, minority ethnic groups, rural women, youth, and/or marginalized persons in their work;</w:t>
      </w:r>
      <w:r>
        <w:rPr>
          <w:rStyle w:val="eop"/>
          <w:rFonts w:ascii="Tahoma" w:hAnsi="Tahoma" w:cs="Tahoma"/>
          <w:sz w:val="22"/>
          <w:szCs w:val="22"/>
        </w:rPr>
        <w:t> </w:t>
      </w:r>
    </w:p>
    <w:p w:rsidR="00251024" w:rsidP="00251024" w:rsidRDefault="00251024" w14:paraId="68AF7ED3" w14:textId="74CA643F">
      <w:pPr>
        <w:pStyle w:val="paragraph"/>
        <w:numPr>
          <w:ilvl w:val="0"/>
          <w:numId w:val="35"/>
        </w:numPr>
        <w:spacing w:before="0" w:beforeAutospacing="0" w:after="0" w:afterAutospacing="0"/>
        <w:ind w:left="0" w:firstLine="0"/>
        <w:jc w:val="both"/>
        <w:textAlignment w:val="baseline"/>
        <w:rPr>
          <w:rFonts w:ascii="Tahoma" w:hAnsi="Tahoma" w:cs="Tahoma"/>
          <w:sz w:val="22"/>
          <w:szCs w:val="22"/>
        </w:rPr>
      </w:pPr>
      <w:r>
        <w:rPr>
          <w:rStyle w:val="normaltextrun"/>
          <w:rFonts w:ascii="Tahoma" w:hAnsi="Tahoma" w:cs="Tahoma"/>
          <w:sz w:val="22"/>
          <w:szCs w:val="22"/>
          <w:lang w:val="en-GB"/>
        </w:rPr>
        <w:t>Provide a complete, well-considered organisational budget for 2024 and 2025 based on currently known secured and requested financing; the application should explain clearly how the use of funds will support the overall budget of the organization [note: a</w:t>
      </w:r>
      <w:r>
        <w:rPr>
          <w:rStyle w:val="normaltextrun"/>
          <w:rFonts w:ascii="Tahoma" w:hAnsi="Tahoma" w:cs="Tahoma"/>
          <w:color w:val="000000"/>
          <w:sz w:val="22"/>
          <w:szCs w:val="22"/>
          <w:lang w:val="en-GB"/>
        </w:rPr>
        <w:t xml:space="preserve">n organisational budget is a budget that includes all of the organisation’s existing and anticipated expenses for all of its staff, operations, and planned activities for that period, towards achieving its strategic aims. Ideally, the budget should include columns that show the funding that the organisation is receiving, plans to receive, and still needs to secure to have the resources it needs for realising its aims for that year. </w:t>
      </w:r>
      <w:r>
        <w:rPr>
          <w:rStyle w:val="normaltextrun"/>
          <w:rFonts w:ascii="Tahoma" w:hAnsi="Tahoma" w:cs="Tahoma"/>
          <w:sz w:val="22"/>
          <w:szCs w:val="22"/>
          <w:lang w:val="en-GB"/>
        </w:rPr>
        <w:t>KWN will support members in preparing this document, as requested;</w:t>
      </w:r>
      <w:r>
        <w:rPr>
          <w:rStyle w:val="eop"/>
          <w:rFonts w:ascii="Tahoma" w:hAnsi="Tahoma" w:cs="Tahoma"/>
          <w:sz w:val="22"/>
          <w:szCs w:val="22"/>
        </w:rPr>
        <w:t> </w:t>
      </w:r>
    </w:p>
    <w:p w:rsidR="00251024" w:rsidP="5A024060" w:rsidRDefault="00251024" w14:paraId="2FA15366" w14:textId="146E4855">
      <w:pPr>
        <w:pStyle w:val="paragraph"/>
        <w:numPr>
          <w:ilvl w:val="0"/>
          <w:numId w:val="35"/>
        </w:numPr>
        <w:spacing w:before="0" w:beforeAutospacing="off" w:after="0" w:afterAutospacing="off"/>
        <w:ind w:left="0" w:firstLine="0"/>
        <w:jc w:val="both"/>
        <w:textAlignment w:val="baseline"/>
        <w:rPr>
          <w:rFonts w:ascii="Tahoma" w:hAnsi="Tahoma" w:cs="Tahoma"/>
          <w:sz w:val="22"/>
          <w:szCs w:val="22"/>
        </w:rPr>
      </w:pPr>
      <w:r w:rsidRPr="5A024060" w:rsidR="5A024060">
        <w:rPr>
          <w:rStyle w:val="normaltextrun"/>
          <w:rFonts w:ascii="Tahoma" w:hAnsi="Tahoma" w:cs="Tahoma"/>
          <w:sz w:val="22"/>
          <w:szCs w:val="22"/>
          <w:lang w:val="en-GB"/>
        </w:rPr>
        <w:t xml:space="preserve">Demonstrate how they </w:t>
      </w:r>
      <w:r w:rsidRPr="5A024060" w:rsidR="5A024060">
        <w:rPr>
          <w:rStyle w:val="normaltextrun"/>
          <w:rFonts w:ascii="Tahoma" w:hAnsi="Tahoma" w:cs="Tahoma"/>
          <w:sz w:val="22"/>
          <w:szCs w:val="22"/>
          <w:lang w:val="en-GB"/>
        </w:rPr>
        <w:t>monitor</w:t>
      </w:r>
      <w:r w:rsidRPr="5A024060" w:rsidR="5A024060">
        <w:rPr>
          <w:rStyle w:val="normaltextrun"/>
          <w:rFonts w:ascii="Tahoma" w:hAnsi="Tahoma" w:cs="Tahoma"/>
          <w:sz w:val="22"/>
          <w:szCs w:val="22"/>
          <w:lang w:val="en-GB"/>
        </w:rPr>
        <w:t xml:space="preserve"> and evaluate their work, and how they plan to do so in the future and;</w:t>
      </w:r>
      <w:r w:rsidRPr="5A024060" w:rsidR="5A024060">
        <w:rPr>
          <w:rStyle w:val="eop"/>
          <w:rFonts w:ascii="Tahoma" w:hAnsi="Tahoma" w:cs="Tahoma"/>
          <w:sz w:val="22"/>
          <w:szCs w:val="22"/>
        </w:rPr>
        <w:t> </w:t>
      </w:r>
    </w:p>
    <w:p w:rsidR="00251024" w:rsidP="00251024" w:rsidRDefault="00251024" w14:paraId="0B510B4D" w14:textId="4D35B4E2">
      <w:pPr>
        <w:pStyle w:val="paragraph"/>
        <w:numPr>
          <w:ilvl w:val="0"/>
          <w:numId w:val="35"/>
        </w:numPr>
        <w:spacing w:before="0" w:beforeAutospacing="0" w:after="0" w:afterAutospacing="0"/>
        <w:ind w:left="0" w:firstLine="0"/>
        <w:jc w:val="both"/>
        <w:textAlignment w:val="baseline"/>
        <w:rPr>
          <w:rStyle w:val="eop"/>
          <w:rFonts w:ascii="Tahoma" w:hAnsi="Tahoma" w:cs="Tahoma"/>
          <w:sz w:val="22"/>
          <w:szCs w:val="22"/>
        </w:rPr>
      </w:pPr>
      <w:r>
        <w:rPr>
          <w:rStyle w:val="normaltextrun"/>
          <w:rFonts w:ascii="Tahoma" w:hAnsi="Tahoma" w:cs="Tahoma"/>
          <w:sz w:val="22"/>
          <w:szCs w:val="22"/>
          <w:lang w:val="en-GB"/>
        </w:rPr>
        <w:t>Demonstrate experience successfully implementing a KWF grant previously. </w:t>
      </w:r>
      <w:r>
        <w:rPr>
          <w:rStyle w:val="eop"/>
          <w:rFonts w:ascii="Tahoma" w:hAnsi="Tahoma" w:cs="Tahoma"/>
          <w:sz w:val="22"/>
          <w:szCs w:val="22"/>
        </w:rPr>
        <w:t> </w:t>
      </w:r>
    </w:p>
    <w:p w:rsidR="00251024" w:rsidP="00251024" w:rsidRDefault="00251024" w14:paraId="206927A2" w14:textId="7D222A0B">
      <w:pPr>
        <w:pStyle w:val="paragraph"/>
        <w:spacing w:before="0" w:beforeAutospacing="0" w:after="0" w:afterAutospacing="0"/>
        <w:jc w:val="both"/>
        <w:textAlignment w:val="baseline"/>
        <w:rPr>
          <w:rFonts w:ascii="Tahoma" w:hAnsi="Tahoma" w:cs="Tahoma"/>
          <w:sz w:val="22"/>
          <w:szCs w:val="22"/>
        </w:rPr>
      </w:pPr>
    </w:p>
    <w:p w:rsidR="00251024" w:rsidP="00251024" w:rsidRDefault="00251024" w14:paraId="22B3F10B" w14:textId="6C32EF03">
      <w:pPr>
        <w:pStyle w:val="paragraph"/>
        <w:spacing w:before="0" w:beforeAutospacing="0" w:after="0" w:afterAutospacing="0"/>
        <w:jc w:val="both"/>
        <w:textAlignment w:val="baseline"/>
        <w:rPr>
          <w:rFonts w:ascii="Tahoma" w:hAnsi="Tahoma" w:cs="Tahoma"/>
          <w:sz w:val="22"/>
          <w:szCs w:val="22"/>
        </w:rPr>
      </w:pPr>
    </w:p>
    <w:p w:rsidR="00251024" w:rsidP="00251024" w:rsidRDefault="00251024" w14:paraId="790832E2" w14:textId="77777777">
      <w:pPr>
        <w:pStyle w:val="paragraph"/>
        <w:spacing w:before="0" w:beforeAutospacing="0" w:after="0" w:afterAutospacing="0"/>
        <w:jc w:val="both"/>
        <w:textAlignment w:val="baseline"/>
        <w:rPr>
          <w:rFonts w:ascii="Tahoma" w:hAnsi="Tahoma" w:cs="Tahoma"/>
          <w:sz w:val="22"/>
          <w:szCs w:val="22"/>
        </w:rPr>
      </w:pPr>
    </w:p>
    <w:p w:rsidR="00251024" w:rsidP="00251024" w:rsidRDefault="00251024" w14:paraId="3F2B4CA2" w14:textId="77777777">
      <w:pPr>
        <w:pStyle w:val="paragraph"/>
        <w:spacing w:before="0" w:beforeAutospacing="0" w:after="0" w:afterAutospacing="0"/>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7B27BD83" w14:textId="77777777">
      <w:pPr>
        <w:pStyle w:val="paragraph"/>
        <w:spacing w:before="0" w:beforeAutospacing="0" w:after="0" w:afterAutospacing="0"/>
        <w:textAlignment w:val="baseline"/>
        <w:rPr>
          <w:rFonts w:ascii="Segoe UI" w:hAnsi="Segoe UI" w:cs="Segoe UI"/>
          <w:b/>
          <w:bCs/>
          <w:sz w:val="18"/>
          <w:szCs w:val="18"/>
        </w:rPr>
      </w:pPr>
      <w:r>
        <w:rPr>
          <w:rStyle w:val="normaltextrun"/>
          <w:rFonts w:ascii="Tahoma" w:hAnsi="Tahoma" w:cs="Tahoma"/>
          <w:b/>
          <w:bCs/>
          <w:lang w:val="en-GB"/>
        </w:rPr>
        <w:t>APPLICATION SUBMISSION PROCEDURES </w:t>
      </w:r>
      <w:r>
        <w:rPr>
          <w:rStyle w:val="eop"/>
          <w:rFonts w:ascii="Tahoma" w:hAnsi="Tahoma" w:cs="Tahoma"/>
          <w:b/>
          <w:bCs/>
        </w:rPr>
        <w:t> </w:t>
      </w:r>
    </w:p>
    <w:p w:rsidR="00251024" w:rsidP="00251024" w:rsidRDefault="00251024" w14:paraId="3E9E428D" w14:textId="77777777">
      <w:pPr>
        <w:pStyle w:val="paragraph"/>
        <w:spacing w:before="0" w:beforeAutospacing="0" w:after="0" w:afterAutospacing="0"/>
        <w:ind w:right="-75"/>
        <w:jc w:val="both"/>
        <w:textAlignment w:val="baseline"/>
        <w:rPr>
          <w:rFonts w:ascii="Segoe UI" w:hAnsi="Segoe UI" w:cs="Segoe UI"/>
          <w:sz w:val="18"/>
          <w:szCs w:val="18"/>
        </w:rPr>
      </w:pPr>
      <w:r>
        <w:rPr>
          <w:rStyle w:val="normaltextrun"/>
          <w:rFonts w:ascii="Tahoma" w:hAnsi="Tahoma" w:cs="Tahoma"/>
          <w:sz w:val="22"/>
          <w:szCs w:val="22"/>
          <w:lang w:val="en-GB"/>
        </w:rPr>
        <w:t xml:space="preserve">Applications may be submitted in Albanian, Serbian or English languages. The full application must be submitted electronically to the following email: </w:t>
      </w:r>
      <w:hyperlink w:tgtFrame="_blank" w:history="1" r:id="rId12">
        <w:r>
          <w:rPr>
            <w:rStyle w:val="normaltextrun"/>
            <w:rFonts w:ascii="Tahoma" w:hAnsi="Tahoma" w:cs="Tahoma"/>
            <w:color w:val="0563C1"/>
            <w:sz w:val="22"/>
            <w:szCs w:val="22"/>
            <w:u w:val="single"/>
            <w:lang w:val="en-GB"/>
          </w:rPr>
          <w:t>grants@womensnetwork.org</w:t>
        </w:r>
      </w:hyperlink>
      <w:r>
        <w:rPr>
          <w:rStyle w:val="normaltextrun"/>
          <w:rFonts w:ascii="Tahoma" w:hAnsi="Tahoma" w:cs="Tahoma"/>
          <w:sz w:val="22"/>
          <w:szCs w:val="22"/>
          <w:lang w:val="en-GB"/>
        </w:rPr>
        <w:t>. Applicants must submit the following documents:</w:t>
      </w:r>
      <w:r>
        <w:rPr>
          <w:rStyle w:val="eop"/>
          <w:rFonts w:ascii="Tahoma" w:hAnsi="Tahoma" w:cs="Tahoma"/>
          <w:sz w:val="22"/>
          <w:szCs w:val="22"/>
        </w:rPr>
        <w:t> </w:t>
      </w:r>
    </w:p>
    <w:p w:rsidR="00251024" w:rsidP="00251024" w:rsidRDefault="00251024" w14:paraId="586BEDB8" w14:textId="77777777">
      <w:pPr>
        <w:pStyle w:val="paragraph"/>
        <w:spacing w:before="0" w:beforeAutospacing="0" w:after="0" w:afterAutospacing="0"/>
        <w:ind w:right="15"/>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3F8B8529" w14:textId="77777777">
      <w:pPr>
        <w:pStyle w:val="paragraph"/>
        <w:numPr>
          <w:ilvl w:val="0"/>
          <w:numId w:val="36"/>
        </w:numPr>
        <w:spacing w:before="0" w:beforeAutospacing="0" w:after="0" w:afterAutospacing="0"/>
        <w:ind w:left="360" w:firstLine="0"/>
        <w:jc w:val="both"/>
        <w:textAlignment w:val="baseline"/>
        <w:rPr>
          <w:rFonts w:ascii="Tahoma" w:hAnsi="Tahoma" w:cs="Tahoma"/>
          <w:sz w:val="22"/>
          <w:szCs w:val="22"/>
        </w:rPr>
      </w:pPr>
      <w:r>
        <w:rPr>
          <w:rStyle w:val="normaltextrun"/>
          <w:rFonts w:ascii="Tahoma" w:hAnsi="Tahoma" w:cs="Tahoma"/>
          <w:b/>
          <w:bCs/>
          <w:sz w:val="22"/>
          <w:szCs w:val="22"/>
          <w:lang w:val="en-GB"/>
        </w:rPr>
        <w:t>Application</w:t>
      </w:r>
      <w:r>
        <w:rPr>
          <w:rStyle w:val="normaltextrun"/>
          <w:rFonts w:ascii="Tahoma" w:hAnsi="Tahoma" w:cs="Tahoma"/>
          <w:sz w:val="22"/>
          <w:szCs w:val="22"/>
          <w:lang w:val="en-GB"/>
        </w:rPr>
        <w:t xml:space="preserve">, using the KWN Application Form (Word format, attached and available at: </w:t>
      </w:r>
      <w:hyperlink w:tgtFrame="_blank" w:history="1" r:id="rId13">
        <w:r>
          <w:rPr>
            <w:rStyle w:val="normaltextrun"/>
            <w:rFonts w:ascii="Tahoma" w:hAnsi="Tahoma" w:cs="Tahoma"/>
            <w:color w:val="0563C1"/>
            <w:sz w:val="22"/>
            <w:szCs w:val="22"/>
            <w:u w:val="single"/>
            <w:lang w:val="en-GB"/>
          </w:rPr>
          <w:t>www.womensnetwork.org</w:t>
        </w:r>
      </w:hyperlink>
      <w:r>
        <w:rPr>
          <w:rStyle w:val="normaltextrun"/>
          <w:rFonts w:ascii="Tahoma" w:hAnsi="Tahoma" w:cs="Tahoma"/>
          <w:sz w:val="22"/>
          <w:szCs w:val="22"/>
          <w:lang w:val="en-GB"/>
        </w:rPr>
        <w:t>); </w:t>
      </w:r>
      <w:r>
        <w:rPr>
          <w:rStyle w:val="eop"/>
          <w:rFonts w:ascii="Tahoma" w:hAnsi="Tahoma" w:cs="Tahoma"/>
          <w:sz w:val="22"/>
          <w:szCs w:val="22"/>
        </w:rPr>
        <w:t> </w:t>
      </w:r>
    </w:p>
    <w:p w:rsidR="00251024" w:rsidP="00251024" w:rsidRDefault="00251024" w14:paraId="66803D26" w14:textId="77777777">
      <w:pPr>
        <w:pStyle w:val="paragraph"/>
        <w:numPr>
          <w:ilvl w:val="0"/>
          <w:numId w:val="37"/>
        </w:numPr>
        <w:spacing w:before="0" w:beforeAutospacing="0" w:after="0" w:afterAutospacing="0"/>
        <w:ind w:left="360" w:firstLine="0"/>
        <w:jc w:val="both"/>
        <w:textAlignment w:val="baseline"/>
        <w:rPr>
          <w:rFonts w:ascii="Tahoma" w:hAnsi="Tahoma" w:cs="Tahoma"/>
          <w:sz w:val="22"/>
          <w:szCs w:val="22"/>
        </w:rPr>
      </w:pPr>
      <w:r>
        <w:rPr>
          <w:rStyle w:val="normaltextrun"/>
          <w:rFonts w:ascii="Tahoma" w:hAnsi="Tahoma" w:cs="Tahoma"/>
          <w:b/>
          <w:bCs/>
          <w:color w:val="000000"/>
          <w:sz w:val="22"/>
          <w:szCs w:val="22"/>
          <w:lang w:val="en-GB"/>
        </w:rPr>
        <w:t>Organisation’s Strategy</w:t>
      </w:r>
      <w:r>
        <w:rPr>
          <w:rStyle w:val="normaltextrun"/>
          <w:rFonts w:ascii="Tahoma" w:hAnsi="Tahoma" w:cs="Tahoma"/>
          <w:color w:val="000000"/>
          <w:sz w:val="22"/>
          <w:szCs w:val="22"/>
          <w:lang w:val="en-GB"/>
        </w:rPr>
        <w:t>, if in writing, or short description of organisation’s strategic goals;</w:t>
      </w:r>
      <w:r>
        <w:rPr>
          <w:rStyle w:val="eop"/>
          <w:rFonts w:ascii="Tahoma" w:hAnsi="Tahoma" w:cs="Tahoma"/>
          <w:color w:val="000000"/>
          <w:sz w:val="22"/>
          <w:szCs w:val="22"/>
        </w:rPr>
        <w:t> </w:t>
      </w:r>
    </w:p>
    <w:p w:rsidR="00251024" w:rsidP="00251024" w:rsidRDefault="00251024" w14:paraId="60B6D10A" w14:textId="77777777">
      <w:pPr>
        <w:pStyle w:val="paragraph"/>
        <w:numPr>
          <w:ilvl w:val="0"/>
          <w:numId w:val="38"/>
        </w:numPr>
        <w:spacing w:before="0" w:beforeAutospacing="0" w:after="0" w:afterAutospacing="0"/>
        <w:ind w:left="360" w:firstLine="0"/>
        <w:jc w:val="both"/>
        <w:textAlignment w:val="baseline"/>
        <w:rPr>
          <w:rFonts w:ascii="Tahoma" w:hAnsi="Tahoma" w:cs="Tahoma"/>
          <w:sz w:val="22"/>
          <w:szCs w:val="22"/>
        </w:rPr>
      </w:pPr>
      <w:r>
        <w:rPr>
          <w:rStyle w:val="normaltextrun"/>
          <w:rFonts w:ascii="Tahoma" w:hAnsi="Tahoma" w:cs="Tahoma"/>
          <w:b/>
          <w:bCs/>
          <w:sz w:val="22"/>
          <w:szCs w:val="22"/>
          <w:lang w:val="en-GB"/>
        </w:rPr>
        <w:t>Statute</w:t>
      </w:r>
      <w:r>
        <w:rPr>
          <w:rStyle w:val="normaltextrun"/>
          <w:rFonts w:ascii="Tahoma" w:hAnsi="Tahoma" w:cs="Tahoma"/>
          <w:sz w:val="22"/>
          <w:szCs w:val="22"/>
          <w:lang w:val="en-GB"/>
        </w:rPr>
        <w:t>; and</w:t>
      </w:r>
      <w:r>
        <w:rPr>
          <w:rStyle w:val="eop"/>
          <w:rFonts w:ascii="Tahoma" w:hAnsi="Tahoma" w:cs="Tahoma"/>
          <w:sz w:val="22"/>
          <w:szCs w:val="22"/>
        </w:rPr>
        <w:t> </w:t>
      </w:r>
    </w:p>
    <w:p w:rsidR="00251024" w:rsidP="00251024" w:rsidRDefault="00251024" w14:paraId="607E5E99" w14:textId="5F1DB477">
      <w:pPr>
        <w:pStyle w:val="paragraph"/>
        <w:numPr>
          <w:ilvl w:val="0"/>
          <w:numId w:val="39"/>
        </w:numPr>
        <w:spacing w:before="0" w:beforeAutospacing="0" w:after="0" w:afterAutospacing="0"/>
        <w:ind w:left="360" w:firstLine="0"/>
        <w:jc w:val="both"/>
        <w:textAlignment w:val="baseline"/>
        <w:rPr>
          <w:rFonts w:ascii="Tahoma" w:hAnsi="Tahoma" w:cs="Tahoma"/>
          <w:sz w:val="22"/>
          <w:szCs w:val="22"/>
        </w:rPr>
      </w:pPr>
      <w:r>
        <w:rPr>
          <w:rStyle w:val="normaltextrun"/>
          <w:rFonts w:ascii="Tahoma" w:hAnsi="Tahoma" w:cs="Tahoma"/>
          <w:b/>
          <w:bCs/>
          <w:color w:val="000000"/>
          <w:sz w:val="22"/>
          <w:szCs w:val="22"/>
          <w:lang w:val="en-GB"/>
        </w:rPr>
        <w:t xml:space="preserve">Overall Organisational Budget for </w:t>
      </w:r>
      <w:r>
        <w:rPr>
          <w:rStyle w:val="normaltextrun"/>
          <w:rFonts w:ascii="Tahoma" w:hAnsi="Tahoma" w:cs="Tahoma"/>
          <w:b/>
          <w:bCs/>
          <w:sz w:val="22"/>
          <w:szCs w:val="22"/>
          <w:lang w:val="en-GB"/>
        </w:rPr>
        <w:t>2024 and 2025</w:t>
      </w:r>
      <w:r>
        <w:rPr>
          <w:rStyle w:val="normaltextrun"/>
          <w:rFonts w:ascii="Tahoma" w:hAnsi="Tahoma" w:cs="Tahoma"/>
          <w:color w:val="000000"/>
          <w:sz w:val="22"/>
          <w:szCs w:val="22"/>
          <w:lang w:val="en-GB"/>
        </w:rPr>
        <w:t xml:space="preserve">, using the KWN Form (Excel format, or your organization format attached and available at: </w:t>
      </w:r>
      <w:hyperlink w:tgtFrame="_blank" w:history="1" r:id="rId14">
        <w:r>
          <w:rPr>
            <w:rStyle w:val="normaltextrun"/>
            <w:rFonts w:ascii="Tahoma" w:hAnsi="Tahoma" w:cs="Tahoma"/>
            <w:color w:val="0563C1"/>
            <w:sz w:val="22"/>
            <w:szCs w:val="22"/>
            <w:u w:val="single"/>
            <w:lang w:val="en-GB"/>
          </w:rPr>
          <w:t>www.womensnetwork.org</w:t>
        </w:r>
      </w:hyperlink>
      <w:r>
        <w:rPr>
          <w:rStyle w:val="normaltextrun"/>
          <w:rFonts w:ascii="Tahoma" w:hAnsi="Tahoma" w:cs="Tahoma"/>
          <w:color w:val="000000"/>
          <w:sz w:val="22"/>
          <w:szCs w:val="22"/>
          <w:lang w:val="en-GB"/>
        </w:rPr>
        <w:t>).</w:t>
      </w:r>
      <w:r>
        <w:rPr>
          <w:rStyle w:val="eop"/>
          <w:rFonts w:ascii="Tahoma" w:hAnsi="Tahoma" w:cs="Tahoma"/>
          <w:color w:val="000000"/>
          <w:sz w:val="22"/>
          <w:szCs w:val="22"/>
        </w:rPr>
        <w:t> </w:t>
      </w:r>
    </w:p>
    <w:p w:rsidR="00251024" w:rsidP="00251024" w:rsidRDefault="00251024" w14:paraId="6AFFF7FC" w14:textId="77777777">
      <w:pPr>
        <w:pStyle w:val="paragraph"/>
        <w:spacing w:before="0" w:beforeAutospacing="0" w:after="0" w:afterAutospacing="0"/>
        <w:ind w:left="720" w:right="15"/>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78D967AB" w14:textId="77777777">
      <w:pPr>
        <w:pStyle w:val="paragraph"/>
        <w:spacing w:before="0" w:beforeAutospacing="0" w:after="0" w:afterAutospacing="0"/>
        <w:ind w:right="-165"/>
        <w:jc w:val="both"/>
        <w:textAlignment w:val="baseline"/>
        <w:rPr>
          <w:rFonts w:ascii="Segoe UI" w:hAnsi="Segoe UI" w:cs="Segoe UI"/>
          <w:sz w:val="18"/>
          <w:szCs w:val="18"/>
        </w:rPr>
      </w:pPr>
      <w:r>
        <w:rPr>
          <w:rStyle w:val="normaltextrun"/>
          <w:rFonts w:ascii="Tahoma" w:hAnsi="Tahoma" w:cs="Tahoma"/>
          <w:sz w:val="22"/>
          <w:szCs w:val="22"/>
          <w:lang w:val="en-GB"/>
        </w:rPr>
        <w:t>Proposals submitted to KWN must be the original and sole work of the applicant organization. Plagiarism will result in disqualification of the application.  </w:t>
      </w:r>
      <w:r>
        <w:rPr>
          <w:rStyle w:val="eop"/>
          <w:rFonts w:ascii="Tahoma" w:hAnsi="Tahoma" w:cs="Tahoma"/>
          <w:sz w:val="22"/>
          <w:szCs w:val="22"/>
        </w:rPr>
        <w:t> </w:t>
      </w:r>
    </w:p>
    <w:p w:rsidR="00251024" w:rsidP="00251024" w:rsidRDefault="00251024" w14:paraId="476B0554" w14:textId="77777777">
      <w:pPr>
        <w:pStyle w:val="paragraph"/>
        <w:spacing w:before="0" w:beforeAutospacing="0" w:after="0" w:afterAutospacing="0"/>
        <w:ind w:right="-165"/>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6FB84B3E" w14:textId="77777777">
      <w:pPr>
        <w:pStyle w:val="paragraph"/>
        <w:spacing w:before="0" w:beforeAutospacing="0" w:after="0" w:afterAutospacing="0"/>
        <w:ind w:right="-165"/>
        <w:jc w:val="both"/>
        <w:textAlignment w:val="baseline"/>
        <w:rPr>
          <w:rFonts w:ascii="Segoe UI" w:hAnsi="Segoe UI" w:cs="Segoe UI"/>
          <w:sz w:val="18"/>
          <w:szCs w:val="18"/>
        </w:rPr>
      </w:pPr>
      <w:r>
        <w:rPr>
          <w:rStyle w:val="normaltextrun"/>
          <w:rFonts w:ascii="Tahoma" w:hAnsi="Tahoma" w:cs="Tahoma"/>
          <w:sz w:val="22"/>
          <w:szCs w:val="22"/>
          <w:lang w:val="en-GB"/>
        </w:rPr>
        <w:t>KWN will retain all materials and documents submitted by applicants. KWN will not use information presented by applicants for purposes other than review and will not provide this information to other persons or institutions, except when required either by Kosovo law or requested by donors.</w:t>
      </w:r>
      <w:r>
        <w:rPr>
          <w:rStyle w:val="eop"/>
          <w:rFonts w:ascii="Tahoma" w:hAnsi="Tahoma" w:cs="Tahoma"/>
          <w:sz w:val="22"/>
          <w:szCs w:val="22"/>
        </w:rPr>
        <w:t> </w:t>
      </w:r>
    </w:p>
    <w:p w:rsidR="00251024" w:rsidP="00251024" w:rsidRDefault="00251024" w14:paraId="0C2B80AA" w14:textId="77777777">
      <w:pPr>
        <w:pStyle w:val="paragraph"/>
        <w:spacing w:before="0" w:beforeAutospacing="0" w:after="0" w:afterAutospacing="0"/>
        <w:ind w:right="15"/>
        <w:jc w:val="both"/>
        <w:textAlignment w:val="baseline"/>
        <w:rPr>
          <w:rFonts w:ascii="Segoe UI" w:hAnsi="Segoe UI" w:cs="Segoe UI"/>
          <w:sz w:val="18"/>
          <w:szCs w:val="18"/>
        </w:rPr>
      </w:pPr>
      <w:r>
        <w:rPr>
          <w:rStyle w:val="eop"/>
          <w:rFonts w:ascii="Tahoma" w:hAnsi="Tahoma" w:cs="Tahoma"/>
          <w:sz w:val="22"/>
          <w:szCs w:val="22"/>
        </w:rPr>
        <w:t> </w:t>
      </w:r>
    </w:p>
    <w:p w:rsidR="00251024" w:rsidP="00251024" w:rsidRDefault="00251024" w14:paraId="7BF3A609" w14:textId="77777777">
      <w:pPr>
        <w:pStyle w:val="paragraph"/>
        <w:spacing w:before="0" w:beforeAutospacing="0" w:after="0" w:afterAutospacing="0"/>
        <w:ind w:right="-165"/>
        <w:jc w:val="both"/>
        <w:textAlignment w:val="baseline"/>
        <w:rPr>
          <w:rFonts w:ascii="Segoe UI" w:hAnsi="Segoe UI" w:cs="Segoe UI"/>
          <w:sz w:val="18"/>
          <w:szCs w:val="18"/>
        </w:rPr>
      </w:pPr>
      <w:r>
        <w:rPr>
          <w:rStyle w:val="normaltextrun"/>
          <w:rFonts w:ascii="Tahoma" w:hAnsi="Tahoma" w:cs="Tahoma"/>
          <w:sz w:val="22"/>
          <w:szCs w:val="22"/>
          <w:lang w:val="en-GB"/>
        </w:rPr>
        <w:t>Upon delivery of their application, applicants will receive a Confirmation of Receipt with an application number, signed by KWN staff.</w:t>
      </w:r>
      <w:r>
        <w:rPr>
          <w:rStyle w:val="eop"/>
          <w:rFonts w:ascii="Tahoma" w:hAnsi="Tahoma" w:cs="Tahoma"/>
          <w:sz w:val="22"/>
          <w:szCs w:val="22"/>
        </w:rPr>
        <w:t> </w:t>
      </w:r>
    </w:p>
    <w:p w:rsidRPr="002E2FBE" w:rsidR="00251024" w:rsidRDefault="00251024" w14:paraId="7859D232" w14:textId="77777777">
      <w:pPr>
        <w:jc w:val="both"/>
        <w:rPr>
          <w:rFonts w:ascii="Tahoma" w:hAnsi="Tahoma" w:eastAsia="Times New Roman" w:cs="Tahoma"/>
          <w:sz w:val="22"/>
          <w:szCs w:val="22"/>
        </w:rPr>
      </w:pPr>
    </w:p>
    <w:sectPr w:rsidRPr="002E2FBE" w:rsidR="00251024" w:rsidSect="009D0F50">
      <w:headerReference w:type="default" r:id="rId15"/>
      <w:footerReference w:type="default" r:id="rId16"/>
      <w:headerReference w:type="first" r:id="rId17"/>
      <w:footerReference w:type="first" r:id="rId18"/>
      <w:pgSz w:w="11906" w:h="16838" w:orient="portrait" w:code="9"/>
      <w:pgMar w:top="1440" w:right="1440" w:bottom="1440" w:left="1440"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316F" w:rsidP="00237BDE" w:rsidRDefault="00A9316F" w14:paraId="638A4CDD" w14:textId="77777777">
      <w:r>
        <w:separator/>
      </w:r>
    </w:p>
  </w:endnote>
  <w:endnote w:type="continuationSeparator" w:id="0">
    <w:p w:rsidR="00A9316F" w:rsidP="00237BDE" w:rsidRDefault="00A9316F" w14:paraId="449F51C7" w14:textId="77777777">
      <w:r>
        <w:continuationSeparator/>
      </w:r>
    </w:p>
  </w:endnote>
  <w:endnote w:type="continuationNotice" w:id="1">
    <w:p w:rsidR="00A9316F" w:rsidRDefault="00A9316F" w14:paraId="3E8DB88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1F28" w:rsidP="000915DE" w:rsidRDefault="00581F28" w14:paraId="0742FDDB" w14:textId="04BC3FBB">
    <w:pPr>
      <w:pStyle w:val="Footer"/>
      <w:tabs>
        <w:tab w:val="clear" w:pos="4680"/>
        <w:tab w:val="clear" w:pos="9360"/>
        <w:tab w:val="center" w:pos="63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81F28" w:rsidRDefault="00581F28" w14:paraId="14DA717B" w14:textId="77777777">
    <w:pPr>
      <w:pStyle w:val="Footer"/>
    </w:pPr>
  </w:p>
  <w:p w:rsidR="00581F28" w:rsidRDefault="00581F28" w14:paraId="4D3F28A5" w14:textId="356C3FDA">
    <w:pPr>
      <w:pStyle w:val="Footer"/>
    </w:pPr>
    <w:r>
      <w:rPr>
        <w:rFonts w:ascii="Tahoma" w:hAnsi="Tahoma" w:eastAsia="Times New Roman" w:cs="Tahoma"/>
        <w:b/>
        <w:noProof/>
        <w:sz w:val="28"/>
        <w:lang w:val="sq-AL" w:eastAsia="sq-AL"/>
      </w:rPr>
      <mc:AlternateContent>
        <mc:Choice Requires="wps">
          <w:drawing>
            <wp:anchor distT="0" distB="0" distL="114300" distR="114300" simplePos="0" relativeHeight="251658242" behindDoc="0" locked="0" layoutInCell="1" allowOverlap="1" wp14:anchorId="6A5344F1" wp14:editId="442CD85E">
              <wp:simplePos x="0" y="0"/>
              <wp:positionH relativeFrom="column">
                <wp:posOffset>-91440</wp:posOffset>
              </wp:positionH>
              <wp:positionV relativeFrom="paragraph">
                <wp:posOffset>66040</wp:posOffset>
              </wp:positionV>
              <wp:extent cx="998220" cy="257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98220" cy="257175"/>
                      </a:xfrm>
                      <a:prstGeom prst="rect">
                        <a:avLst/>
                      </a:prstGeom>
                      <a:noFill/>
                      <a:ln w="6350">
                        <a:noFill/>
                      </a:ln>
                    </wps:spPr>
                    <wps:txbx>
                      <w:txbxContent>
                        <w:p w:rsidRPr="0053401F" w:rsidR="00581F28" w:rsidRDefault="00581F28" w14:paraId="75769B35" w14:textId="2A1F7E67">
                          <w:pPr>
                            <w:rPr>
                              <w:rFonts w:asciiTheme="majorHAnsi" w:hAnsiTheme="majorHAnsi" w:cstheme="majorHAnsi"/>
                              <w:sz w:val="16"/>
                            </w:rPr>
                          </w:pPr>
                          <w:r>
                            <w:rPr>
                              <w:rFonts w:asciiTheme="majorHAnsi" w:hAnsiTheme="majorHAnsi" w:cstheme="majorHAnsi"/>
                              <w:sz w:val="16"/>
                            </w:rPr>
                            <w:t>Implemented by</w:t>
                          </w:r>
                          <w:r w:rsidRPr="0053401F">
                            <w:rPr>
                              <w:rFonts w:asciiTheme="majorHAnsi" w:hAnsiTheme="majorHAnsi" w:cstheme="majorHAns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F39321">
            <v:shapetype id="_x0000_t202" coordsize="21600,21600" o:spt="202" path="m,l,21600r21600,l21600,xe" w14:anchorId="6A5344F1">
              <v:stroke joinstyle="miter"/>
              <v:path gradientshapeok="t" o:connecttype="rect"/>
            </v:shapetype>
            <v:shape id="Text Box 10" style="position:absolute;margin-left:-7.2pt;margin-top:5.2pt;width:78.6pt;height:2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">
              <v:textbox>
                <w:txbxContent>
                  <w:p w:rsidRPr="0053401F" w:rsidR="00581F28" w:rsidRDefault="00581F28" w14:paraId="33539797" w14:textId="2A1F7E67">
                    <w:pPr>
                      <w:rPr>
                        <w:rFonts w:asciiTheme="majorHAnsi" w:hAnsiTheme="majorHAnsi" w:cstheme="majorHAnsi"/>
                        <w:sz w:val="16"/>
                      </w:rPr>
                    </w:pPr>
                    <w:r>
                      <w:rPr>
                        <w:rFonts w:asciiTheme="majorHAnsi" w:hAnsiTheme="majorHAnsi" w:cstheme="majorHAnsi"/>
                        <w:sz w:val="16"/>
                      </w:rPr>
                      <w:t>Implemented by</w:t>
                    </w:r>
                    <w:r w:rsidRPr="0053401F">
                      <w:rPr>
                        <w:rFonts w:asciiTheme="majorHAnsi" w:hAnsiTheme="majorHAnsi" w:cstheme="majorHAnsi"/>
                        <w:sz w:val="16"/>
                      </w:rPr>
                      <w:t>:</w:t>
                    </w:r>
                  </w:p>
                </w:txbxContent>
              </v:textbox>
            </v:shape>
          </w:pict>
        </mc:Fallback>
      </mc:AlternateContent>
    </w:r>
  </w:p>
  <w:p w:rsidR="00581F28" w:rsidRDefault="00581F28" w14:paraId="296B88B8" w14:textId="19489343">
    <w:pPr>
      <w:pStyle w:val="Footer"/>
    </w:pPr>
    <w:r>
      <w:rPr>
        <w:rFonts w:ascii="Tahoma" w:hAnsi="Tahoma" w:eastAsia="Times New Roman" w:cs="Tahoma"/>
        <w:b/>
        <w:noProof/>
        <w:sz w:val="28"/>
        <w:lang w:val="sq-AL" w:eastAsia="sq-AL"/>
      </w:rPr>
      <w:drawing>
        <wp:anchor distT="0" distB="0" distL="114300" distR="114300" simplePos="0" relativeHeight="251658241" behindDoc="1" locked="0" layoutInCell="1" allowOverlap="1" wp14:anchorId="51063D13" wp14:editId="59D5ACCB">
          <wp:simplePos x="0" y="0"/>
          <wp:positionH relativeFrom="margin">
            <wp:posOffset>0</wp:posOffset>
          </wp:positionH>
          <wp:positionV relativeFrom="paragraph">
            <wp:posOffset>139700</wp:posOffset>
          </wp:positionV>
          <wp:extent cx="626745" cy="626745"/>
          <wp:effectExtent l="0" t="0" r="1905" b="1905"/>
          <wp:wrapTight wrapText="bothSides">
            <wp:wrapPolygon edited="0">
              <wp:start x="0" y="0"/>
              <wp:lineTo x="0" y="21009"/>
              <wp:lineTo x="21009" y="21009"/>
              <wp:lineTo x="210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_re 2017.jpg"/>
                  <pic:cNvPicPr/>
                </pic:nvPicPr>
                <pic:blipFill>
                  <a:blip r:embed="rId1">
                    <a:extLst>
                      <a:ext uri="{28A0092B-C50C-407E-A947-70E740481C1C}">
                        <a14:useLocalDpi xmlns:a14="http://schemas.microsoft.com/office/drawing/2010/main" val="0"/>
                      </a:ext>
                    </a:extLst>
                  </a:blip>
                  <a:stretch>
                    <a:fillRect/>
                  </a:stretch>
                </pic:blipFill>
                <pic:spPr>
                  <a:xfrm>
                    <a:off x="0" y="0"/>
                    <a:ext cx="626745" cy="626745"/>
                  </a:xfrm>
                  <a:prstGeom prst="rect">
                    <a:avLst/>
                  </a:prstGeom>
                </pic:spPr>
              </pic:pic>
            </a:graphicData>
          </a:graphic>
          <wp14:sizeRelH relativeFrom="page">
            <wp14:pctWidth>0</wp14:pctWidth>
          </wp14:sizeRelH>
          <wp14:sizeRelV relativeFrom="page">
            <wp14:pctHeight>0</wp14:pctHeight>
          </wp14:sizeRelV>
        </wp:anchor>
      </w:drawing>
    </w:r>
  </w:p>
  <w:p w:rsidR="00581F28" w:rsidRDefault="00581F28" w14:paraId="5863BE60" w14:textId="7249EE51">
    <w:pPr>
      <w:pStyle w:val="Footer"/>
    </w:pPr>
  </w:p>
  <w:p w:rsidR="00581F28" w:rsidRDefault="00581F28" w14:paraId="25A2924D" w14:textId="46D9A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316F" w:rsidP="00237BDE" w:rsidRDefault="00A9316F" w14:paraId="2B65F0AB" w14:textId="77777777">
      <w:r>
        <w:separator/>
      </w:r>
    </w:p>
  </w:footnote>
  <w:footnote w:type="continuationSeparator" w:id="0">
    <w:p w:rsidR="00A9316F" w:rsidP="00237BDE" w:rsidRDefault="00A9316F" w14:paraId="12E53958" w14:textId="77777777">
      <w:r>
        <w:continuationSeparator/>
      </w:r>
    </w:p>
  </w:footnote>
  <w:footnote w:type="continuationNotice" w:id="1">
    <w:p w:rsidR="00A9316F" w:rsidRDefault="00A9316F" w14:paraId="6587F09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0915DE" w:rsidR="00581F28" w:rsidP="00A505B5" w:rsidRDefault="00581F28" w14:paraId="1F7848E9" w14:textId="670F5657">
    <w:pPr>
      <w:autoSpaceDE w:val="0"/>
      <w:autoSpaceDN w:val="0"/>
      <w:adjustRightInd w:val="0"/>
      <w:spacing w:line="266" w:lineRule="atLeast"/>
      <w:rPr>
        <w:rFonts w:asciiTheme="majorHAnsi" w:hAnsiTheme="majorHAnsi" w:cstheme="majorHAnsi"/>
        <w:color w:val="000000"/>
        <w:sz w:val="16"/>
        <w:szCs w:val="16"/>
      </w:rPr>
    </w:pPr>
    <w:r w:rsidRPr="00CE783A">
      <w:rPr>
        <w:noProof/>
        <w:lang w:val="sq-AL" w:eastAsia="sq-AL"/>
      </w:rPr>
      <mc:AlternateContent>
        <mc:Choice Requires="wps">
          <w:drawing>
            <wp:anchor distT="0" distB="0" distL="114300" distR="114300" simplePos="0" relativeHeight="251658240" behindDoc="0" locked="0" layoutInCell="1" allowOverlap="1" wp14:anchorId="1FAE9753" wp14:editId="3715722B">
              <wp:simplePos x="0" y="0"/>
              <wp:positionH relativeFrom="margin">
                <wp:posOffset>-1043305</wp:posOffset>
              </wp:positionH>
              <wp:positionV relativeFrom="paragraph">
                <wp:posOffset>-2625133</wp:posOffset>
              </wp:positionV>
              <wp:extent cx="1314450" cy="263046"/>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314450" cy="263046"/>
                      </a:xfrm>
                      <a:prstGeom prst="rect">
                        <a:avLst/>
                      </a:prstGeom>
                      <a:solidFill>
                        <a:sysClr val="window" lastClr="FFFFFF"/>
                      </a:solidFill>
                      <a:ln w="6350">
                        <a:noFill/>
                      </a:ln>
                      <a:effectLst/>
                    </wps:spPr>
                    <wps:txbx>
                      <w:txbxContent>
                        <w:p w:rsidRPr="00A505B5" w:rsidR="00581F28" w:rsidP="00237BDE" w:rsidRDefault="00581F28" w14:paraId="44F298AD" w14:textId="77777777">
                          <w:pPr>
                            <w:rPr>
                              <w:sz w:val="20"/>
                              <w:szCs w:val="20"/>
                            </w:rPr>
                          </w:pPr>
                          <w:r w:rsidRPr="00A505B5">
                            <w:rPr>
                              <w:sz w:val="20"/>
                              <w:szCs w:val="20"/>
                            </w:rPr>
                            <w:t xml:space="preserve">Financuar nga: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12937C">
            <v:shapetype id="_x0000_t202" coordsize="21600,21600" o:spt="202" path="m,l,21600r21600,l21600,xe" w14:anchorId="1FAE9753">
              <v:stroke joinstyle="miter"/>
              <v:path gradientshapeok="t" o:connecttype="rect"/>
            </v:shapetype>
            <v:shape id="Text Box 6" style="position:absolute;margin-left:-82.15pt;margin-top:-206.7pt;width:103.5pt;height:2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indow" stroked="f" strokeweight=".5pt" type="#_x0000_t20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">
              <v:textbox>
                <w:txbxContent>
                  <w:p w:rsidRPr="00A505B5" w:rsidR="00581F28" w:rsidP="00237BDE" w:rsidRDefault="00581F28" w14:paraId="4323E988" w14:textId="77777777">
                    <w:pPr>
                      <w:rPr>
                        <w:sz w:val="20"/>
                        <w:szCs w:val="20"/>
                      </w:rPr>
                    </w:pPr>
                    <w:r w:rsidRPr="00A505B5">
                      <w:rPr>
                        <w:sz w:val="20"/>
                        <w:szCs w:val="20"/>
                      </w:rPr>
                      <w:t xml:space="preserve">Financuar nga: </w:t>
                    </w:r>
                  </w:p>
                </w:txbxContent>
              </v:textbox>
              <w10:wrap anchorx="margin"/>
            </v:shape>
          </w:pict>
        </mc:Fallback>
      </mc:AlternateContent>
    </w:r>
    <w:r>
      <w:rPr>
        <w:rFonts w:ascii="Arial" w:hAnsi="Arial" w:cs="Arial"/>
        <w:color w:val="003399"/>
        <w:sz w:val="18"/>
        <w:szCs w:val="18"/>
      </w:rPr>
      <w:tab/>
    </w:r>
    <w:r>
      <w:rPr>
        <w:rFonts w:ascii="Arial" w:hAnsi="Arial" w:cs="Arial"/>
        <w:color w:val="003399"/>
        <w:sz w:val="18"/>
        <w:szCs w:val="18"/>
      </w:rPr>
      <w:t xml:space="preserve">                                            </w:t>
    </w:r>
    <w:r w:rsidRPr="000915DE">
      <w:rPr>
        <w:rFonts w:asciiTheme="majorHAnsi" w:hAnsiTheme="majorHAnsi" w:cstheme="majorHAnsi"/>
        <w:color w:val="003399"/>
        <w:sz w:val="16"/>
        <w:szCs w:val="16"/>
      </w:rPr>
      <w:tab/>
    </w:r>
    <w:r w:rsidRPr="000915DE">
      <w:rPr>
        <w:rFonts w:asciiTheme="majorHAnsi" w:hAnsiTheme="majorHAnsi" w:cstheme="majorHAnsi"/>
        <w:color w:val="003399"/>
        <w:sz w:val="16"/>
        <w:szCs w:val="16"/>
      </w:rPr>
      <w:tab/>
    </w:r>
  </w:p>
  <w:p w:rsidR="00581F28" w:rsidP="00237BDE" w:rsidRDefault="00581F28" w14:paraId="1F4BC4D6" w14:textId="60624812">
    <w:pPr>
      <w:pStyle w:val="Header"/>
      <w:tabs>
        <w:tab w:val="clear" w:pos="4680"/>
        <w:tab w:val="clear" w:pos="9360"/>
      </w:tabs>
      <w:rPr>
        <w:rFonts w:ascii="Arial" w:hAnsi="Arial" w:cs="Arial"/>
        <w:color w:val="003399"/>
        <w:sz w:val="18"/>
        <w:szCs w:val="18"/>
      </w:rPr>
    </w:pPr>
  </w:p>
  <w:p w:rsidR="00581F28" w:rsidP="000915DE" w:rsidRDefault="00581F28" w14:paraId="23C48122" w14:textId="6B1F2D4E">
    <w:pPr>
      <w:pStyle w:val="Header"/>
      <w:tabs>
        <w:tab w:val="clear" w:pos="4680"/>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56"/>
      <w:gridCol w:w="2256"/>
      <w:gridCol w:w="2257"/>
      <w:gridCol w:w="2257"/>
    </w:tblGrid>
    <w:tr w:rsidR="00581F28" w:rsidTr="00EF7F21" w14:paraId="2E4F1D97" w14:textId="77777777">
      <w:tc>
        <w:tcPr>
          <w:tcW w:w="2256" w:type="dxa"/>
          <w:vAlign w:val="center"/>
        </w:tcPr>
        <w:p w:rsidR="00581F28" w:rsidP="00431145" w:rsidRDefault="00581F28" w14:paraId="5B28AA9B" w14:textId="7C99336A"/>
      </w:tc>
      <w:tc>
        <w:tcPr>
          <w:tcW w:w="2256" w:type="dxa"/>
          <w:vAlign w:val="center"/>
        </w:tcPr>
        <w:p w:rsidR="00581F28" w:rsidP="00431145" w:rsidRDefault="00581F28" w14:paraId="4225D759" w14:textId="6F09B385">
          <w:pPr>
            <w:jc w:val="center"/>
          </w:pPr>
        </w:p>
      </w:tc>
      <w:tc>
        <w:tcPr>
          <w:tcW w:w="2257" w:type="dxa"/>
          <w:vAlign w:val="center"/>
        </w:tcPr>
        <w:p w:rsidR="00581F28" w:rsidP="00431145" w:rsidRDefault="00581F28" w14:paraId="40C33F68" w14:textId="7A55DC45">
          <w:pPr>
            <w:jc w:val="center"/>
          </w:pPr>
        </w:p>
      </w:tc>
      <w:tc>
        <w:tcPr>
          <w:tcW w:w="2257" w:type="dxa"/>
          <w:vAlign w:val="center"/>
        </w:tcPr>
        <w:p w:rsidR="00581F28" w:rsidP="00D10733" w:rsidRDefault="00581F28" w14:paraId="1D645CF6" w14:textId="37DA4AF4">
          <w:pPr>
            <w:jc w:val="center"/>
          </w:pPr>
        </w:p>
      </w:tc>
    </w:tr>
  </w:tbl>
  <w:p w:rsidRPr="006C5629" w:rsidR="00581F28" w:rsidP="00431145" w:rsidRDefault="00EF7F21" w14:paraId="01806340" w14:textId="0585791B">
    <w:pPr>
      <w:pStyle w:val="Header"/>
      <w:jc w:val="both"/>
    </w:pPr>
    <w:r>
      <w:rPr>
        <w:noProof/>
        <w:lang w:val="sq-AL" w:eastAsia="sq-AL"/>
      </w:rPr>
      <w:drawing>
        <wp:anchor distT="0" distB="0" distL="114300" distR="114300" simplePos="0" relativeHeight="251660290" behindDoc="0" locked="0" layoutInCell="1" allowOverlap="1" wp14:anchorId="6C83C584" wp14:editId="555D7585">
          <wp:simplePos x="0" y="0"/>
          <wp:positionH relativeFrom="column">
            <wp:posOffset>879566</wp:posOffset>
          </wp:positionH>
          <wp:positionV relativeFrom="paragraph">
            <wp:posOffset>-26761</wp:posOffset>
          </wp:positionV>
          <wp:extent cx="3899535" cy="396240"/>
          <wp:effectExtent l="0" t="0" r="571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99535" cy="396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064B"/>
    <w:multiLevelType w:val="hybridMultilevel"/>
    <w:tmpl w:val="CB8C4A88"/>
    <w:lvl w:ilvl="0" w:tplc="55786AEC">
      <w:start w:val="1"/>
      <w:numFmt w:val="decimal"/>
      <w:lvlText w:val="%1."/>
      <w:lvlJc w:val="left"/>
      <w:pPr>
        <w:ind w:left="720" w:hanging="360"/>
      </w:pPr>
      <w:rPr>
        <w:rFonts w:hint="default" w:ascii="Tahoma" w:hAnsi="Tahoma" w:cs="Tahoma"/>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C1063"/>
    <w:multiLevelType w:val="hybridMultilevel"/>
    <w:tmpl w:val="97503E9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42B57A8"/>
    <w:multiLevelType w:val="hybridMultilevel"/>
    <w:tmpl w:val="D2B4F63A"/>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 w15:restartNumberingAfterBreak="0">
    <w:nsid w:val="14D73FCE"/>
    <w:multiLevelType w:val="hybridMultilevel"/>
    <w:tmpl w:val="B16E3C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FA6596"/>
    <w:multiLevelType w:val="hybridMultilevel"/>
    <w:tmpl w:val="DE66A25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214E6494"/>
    <w:multiLevelType w:val="hybridMultilevel"/>
    <w:tmpl w:val="94EA3EF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23C86151"/>
    <w:multiLevelType w:val="multilevel"/>
    <w:tmpl w:val="37B0C8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0F1251"/>
    <w:multiLevelType w:val="hybridMultilevel"/>
    <w:tmpl w:val="E16EDA90"/>
    <w:lvl w:ilvl="0" w:tplc="04090001">
      <w:start w:val="1"/>
      <w:numFmt w:val="bullet"/>
      <w:lvlText w:val=""/>
      <w:lvlJc w:val="left"/>
      <w:pPr>
        <w:ind w:left="360" w:hanging="360"/>
      </w:pPr>
      <w:rPr>
        <w:rFonts w:hint="default" w:ascii="Symbol" w:hAnsi="Symbol"/>
      </w:rPr>
    </w:lvl>
    <w:lvl w:ilvl="1" w:tplc="04090001">
      <w:start w:val="1"/>
      <w:numFmt w:val="bullet"/>
      <w:lvlText w:val=""/>
      <w:lvlJc w:val="left"/>
      <w:pPr>
        <w:ind w:left="1080" w:hanging="360"/>
      </w:pPr>
      <w:rPr>
        <w:rFonts w:hint="default" w:ascii="Symbol" w:hAnsi="Symbol"/>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254A4F4D"/>
    <w:multiLevelType w:val="hybridMultilevel"/>
    <w:tmpl w:val="C08C6734"/>
    <w:lvl w:ilvl="0" w:tplc="2D520AC8">
      <w:start w:val="1"/>
      <w:numFmt w:val="decimal"/>
      <w:lvlText w:val="%1."/>
      <w:lvlJc w:val="left"/>
      <w:pPr>
        <w:ind w:left="360" w:hanging="360"/>
      </w:pPr>
      <w:rPr>
        <w:sz w:val="22"/>
        <w:szCs w:val="22"/>
      </w:rPr>
    </w:lvl>
    <w:lvl w:ilvl="1" w:tplc="CC8253C6">
      <w:start w:val="1"/>
      <w:numFmt w:val="bullet"/>
      <w:lvlText w:val="o"/>
      <w:lvlJc w:val="left"/>
      <w:pPr>
        <w:ind w:left="786" w:hanging="360"/>
      </w:pPr>
      <w:rPr>
        <w:rFonts w:hint="default" w:ascii="Courier New" w:hAnsi="Courier New"/>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BF5080"/>
    <w:multiLevelType w:val="hybridMultilevel"/>
    <w:tmpl w:val="E2A68568"/>
    <w:lvl w:ilvl="0" w:tplc="B4B4EA4C">
      <w:start w:val="6"/>
      <w:numFmt w:val="bullet"/>
      <w:lvlText w:val="-"/>
      <w:lvlJc w:val="left"/>
      <w:pPr>
        <w:ind w:left="720" w:hanging="360"/>
      </w:pPr>
      <w:rPr>
        <w:rFonts w:hint="default" w:ascii="Tahoma" w:hAnsi="Tahoma" w:eastAsia="Times New Roman" w:cs="Tahoma"/>
      </w:rPr>
    </w:lvl>
    <w:lvl w:ilvl="1" w:tplc="041C0003" w:tentative="1">
      <w:start w:val="1"/>
      <w:numFmt w:val="bullet"/>
      <w:lvlText w:val="o"/>
      <w:lvlJc w:val="left"/>
      <w:pPr>
        <w:ind w:left="1440" w:hanging="360"/>
      </w:pPr>
      <w:rPr>
        <w:rFonts w:hint="default" w:ascii="Courier New" w:hAnsi="Courier New" w:cs="Courier New"/>
      </w:rPr>
    </w:lvl>
    <w:lvl w:ilvl="2" w:tplc="041C0005" w:tentative="1">
      <w:start w:val="1"/>
      <w:numFmt w:val="bullet"/>
      <w:lvlText w:val=""/>
      <w:lvlJc w:val="left"/>
      <w:pPr>
        <w:ind w:left="2160" w:hanging="360"/>
      </w:pPr>
      <w:rPr>
        <w:rFonts w:hint="default" w:ascii="Wingdings" w:hAnsi="Wingdings"/>
      </w:rPr>
    </w:lvl>
    <w:lvl w:ilvl="3" w:tplc="041C0001" w:tentative="1">
      <w:start w:val="1"/>
      <w:numFmt w:val="bullet"/>
      <w:lvlText w:val=""/>
      <w:lvlJc w:val="left"/>
      <w:pPr>
        <w:ind w:left="2880" w:hanging="360"/>
      </w:pPr>
      <w:rPr>
        <w:rFonts w:hint="default" w:ascii="Symbol" w:hAnsi="Symbol"/>
      </w:rPr>
    </w:lvl>
    <w:lvl w:ilvl="4" w:tplc="041C0003" w:tentative="1">
      <w:start w:val="1"/>
      <w:numFmt w:val="bullet"/>
      <w:lvlText w:val="o"/>
      <w:lvlJc w:val="left"/>
      <w:pPr>
        <w:ind w:left="3600" w:hanging="360"/>
      </w:pPr>
      <w:rPr>
        <w:rFonts w:hint="default" w:ascii="Courier New" w:hAnsi="Courier New" w:cs="Courier New"/>
      </w:rPr>
    </w:lvl>
    <w:lvl w:ilvl="5" w:tplc="041C0005" w:tentative="1">
      <w:start w:val="1"/>
      <w:numFmt w:val="bullet"/>
      <w:lvlText w:val=""/>
      <w:lvlJc w:val="left"/>
      <w:pPr>
        <w:ind w:left="4320" w:hanging="360"/>
      </w:pPr>
      <w:rPr>
        <w:rFonts w:hint="default" w:ascii="Wingdings" w:hAnsi="Wingdings"/>
      </w:rPr>
    </w:lvl>
    <w:lvl w:ilvl="6" w:tplc="041C0001" w:tentative="1">
      <w:start w:val="1"/>
      <w:numFmt w:val="bullet"/>
      <w:lvlText w:val=""/>
      <w:lvlJc w:val="left"/>
      <w:pPr>
        <w:ind w:left="5040" w:hanging="360"/>
      </w:pPr>
      <w:rPr>
        <w:rFonts w:hint="default" w:ascii="Symbol" w:hAnsi="Symbol"/>
      </w:rPr>
    </w:lvl>
    <w:lvl w:ilvl="7" w:tplc="041C0003" w:tentative="1">
      <w:start w:val="1"/>
      <w:numFmt w:val="bullet"/>
      <w:lvlText w:val="o"/>
      <w:lvlJc w:val="left"/>
      <w:pPr>
        <w:ind w:left="5760" w:hanging="360"/>
      </w:pPr>
      <w:rPr>
        <w:rFonts w:hint="default" w:ascii="Courier New" w:hAnsi="Courier New" w:cs="Courier New"/>
      </w:rPr>
    </w:lvl>
    <w:lvl w:ilvl="8" w:tplc="041C0005" w:tentative="1">
      <w:start w:val="1"/>
      <w:numFmt w:val="bullet"/>
      <w:lvlText w:val=""/>
      <w:lvlJc w:val="left"/>
      <w:pPr>
        <w:ind w:left="6480" w:hanging="360"/>
      </w:pPr>
      <w:rPr>
        <w:rFonts w:hint="default" w:ascii="Wingdings" w:hAnsi="Wingdings"/>
      </w:rPr>
    </w:lvl>
  </w:abstractNum>
  <w:abstractNum w:abstractNumId="10" w15:restartNumberingAfterBreak="0">
    <w:nsid w:val="2BFC2B1D"/>
    <w:multiLevelType w:val="multilevel"/>
    <w:tmpl w:val="5860E0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7036D9"/>
    <w:multiLevelType w:val="multilevel"/>
    <w:tmpl w:val="B372BB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BD4FCE"/>
    <w:multiLevelType w:val="multilevel"/>
    <w:tmpl w:val="B4105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CE337D"/>
    <w:multiLevelType w:val="hybridMultilevel"/>
    <w:tmpl w:val="EF18201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33FD3C1E"/>
    <w:multiLevelType w:val="hybridMultilevel"/>
    <w:tmpl w:val="313C1EAA"/>
    <w:lvl w:ilvl="0" w:tplc="04090017">
      <w:start w:val="1"/>
      <w:numFmt w:val="lowerLetter"/>
      <w:lvlText w:val="%1)"/>
      <w:lvlJc w:val="left"/>
      <w:pPr>
        <w:ind w:left="1155" w:hanging="360"/>
      </w:pPr>
    </w:lvl>
    <w:lvl w:ilvl="1" w:tplc="08090019" w:tentative="1">
      <w:start w:val="1"/>
      <w:numFmt w:val="lowerLetter"/>
      <w:lvlText w:val="%2."/>
      <w:lvlJc w:val="left"/>
      <w:pPr>
        <w:ind w:left="1875" w:hanging="360"/>
      </w:pPr>
    </w:lvl>
    <w:lvl w:ilvl="2" w:tplc="0809001B" w:tentative="1">
      <w:start w:val="1"/>
      <w:numFmt w:val="lowerRoman"/>
      <w:lvlText w:val="%3."/>
      <w:lvlJc w:val="right"/>
      <w:pPr>
        <w:ind w:left="2595" w:hanging="180"/>
      </w:pPr>
    </w:lvl>
    <w:lvl w:ilvl="3" w:tplc="0809000F" w:tentative="1">
      <w:start w:val="1"/>
      <w:numFmt w:val="decimal"/>
      <w:lvlText w:val="%4."/>
      <w:lvlJc w:val="left"/>
      <w:pPr>
        <w:ind w:left="3315" w:hanging="360"/>
      </w:pPr>
    </w:lvl>
    <w:lvl w:ilvl="4" w:tplc="08090019" w:tentative="1">
      <w:start w:val="1"/>
      <w:numFmt w:val="lowerLetter"/>
      <w:lvlText w:val="%5."/>
      <w:lvlJc w:val="left"/>
      <w:pPr>
        <w:ind w:left="4035" w:hanging="360"/>
      </w:pPr>
    </w:lvl>
    <w:lvl w:ilvl="5" w:tplc="0809001B" w:tentative="1">
      <w:start w:val="1"/>
      <w:numFmt w:val="lowerRoman"/>
      <w:lvlText w:val="%6."/>
      <w:lvlJc w:val="right"/>
      <w:pPr>
        <w:ind w:left="4755" w:hanging="180"/>
      </w:pPr>
    </w:lvl>
    <w:lvl w:ilvl="6" w:tplc="0809000F" w:tentative="1">
      <w:start w:val="1"/>
      <w:numFmt w:val="decimal"/>
      <w:lvlText w:val="%7."/>
      <w:lvlJc w:val="left"/>
      <w:pPr>
        <w:ind w:left="5475" w:hanging="360"/>
      </w:pPr>
    </w:lvl>
    <w:lvl w:ilvl="7" w:tplc="08090019" w:tentative="1">
      <w:start w:val="1"/>
      <w:numFmt w:val="lowerLetter"/>
      <w:lvlText w:val="%8."/>
      <w:lvlJc w:val="left"/>
      <w:pPr>
        <w:ind w:left="6195" w:hanging="360"/>
      </w:pPr>
    </w:lvl>
    <w:lvl w:ilvl="8" w:tplc="0809001B" w:tentative="1">
      <w:start w:val="1"/>
      <w:numFmt w:val="lowerRoman"/>
      <w:lvlText w:val="%9."/>
      <w:lvlJc w:val="right"/>
      <w:pPr>
        <w:ind w:left="6915" w:hanging="180"/>
      </w:pPr>
    </w:lvl>
  </w:abstractNum>
  <w:abstractNum w:abstractNumId="15" w15:restartNumberingAfterBreak="0">
    <w:nsid w:val="372B1D3A"/>
    <w:multiLevelType w:val="hybridMultilevel"/>
    <w:tmpl w:val="C08C6734"/>
    <w:lvl w:ilvl="0" w:tplc="2D520AC8">
      <w:start w:val="1"/>
      <w:numFmt w:val="decimal"/>
      <w:lvlText w:val="%1."/>
      <w:lvlJc w:val="left"/>
      <w:pPr>
        <w:ind w:left="360" w:hanging="360"/>
      </w:pPr>
      <w:rPr>
        <w:sz w:val="22"/>
        <w:szCs w:val="22"/>
      </w:rPr>
    </w:lvl>
    <w:lvl w:ilvl="1" w:tplc="CC8253C6">
      <w:start w:val="1"/>
      <w:numFmt w:val="bullet"/>
      <w:lvlText w:val="o"/>
      <w:lvlJc w:val="left"/>
      <w:pPr>
        <w:ind w:left="786" w:hanging="360"/>
      </w:pPr>
      <w:rPr>
        <w:rFonts w:hint="default" w:ascii="Courier New" w:hAnsi="Courier New"/>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BA278A"/>
    <w:multiLevelType w:val="multilevel"/>
    <w:tmpl w:val="4C9444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EC565F"/>
    <w:multiLevelType w:val="hybridMultilevel"/>
    <w:tmpl w:val="A9FEEA4E"/>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45A46DFC"/>
    <w:multiLevelType w:val="hybridMultilevel"/>
    <w:tmpl w:val="6B6EC55A"/>
    <w:lvl w:ilvl="0" w:tplc="55786AEC">
      <w:start w:val="1"/>
      <w:numFmt w:val="decimal"/>
      <w:lvlText w:val="%1."/>
      <w:lvlJc w:val="left"/>
      <w:pPr>
        <w:ind w:left="1080" w:hanging="360"/>
      </w:pPr>
      <w:rPr>
        <w:rFonts w:hint="default" w:ascii="Tahoma" w:hAnsi="Tahoma" w:cs="Tahoma"/>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0937FF"/>
    <w:multiLevelType w:val="multilevel"/>
    <w:tmpl w:val="07744F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CDD7476"/>
    <w:multiLevelType w:val="hybridMultilevel"/>
    <w:tmpl w:val="4CF26974"/>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1" w15:restartNumberingAfterBreak="0">
    <w:nsid w:val="4D806528"/>
    <w:multiLevelType w:val="multilevel"/>
    <w:tmpl w:val="D8F4B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5F3115"/>
    <w:multiLevelType w:val="hybridMultilevel"/>
    <w:tmpl w:val="64163F98"/>
    <w:lvl w:ilvl="0" w:tplc="99781F18">
      <w:start w:val="1"/>
      <w:numFmt w:val="decimal"/>
      <w:lvlText w:val="%1."/>
      <w:lvlJc w:val="left"/>
      <w:pPr>
        <w:ind w:left="720" w:hanging="360"/>
      </w:pPr>
      <w:rPr>
        <w:rFonts w:hint="default" w:ascii="Tahoma" w:hAnsi="Tahoma" w:cs="Tahoma"/>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9F4710"/>
    <w:multiLevelType w:val="hybridMultilevel"/>
    <w:tmpl w:val="ED3E0A0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556A1A87"/>
    <w:multiLevelType w:val="hybridMultilevel"/>
    <w:tmpl w:val="B5FAC6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77F6D31"/>
    <w:multiLevelType w:val="hybridMultilevel"/>
    <w:tmpl w:val="C48A683C"/>
    <w:lvl w:ilvl="0" w:tplc="EC588DB2">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9A1473"/>
    <w:multiLevelType w:val="hybridMultilevel"/>
    <w:tmpl w:val="7EE0F9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E6514EA"/>
    <w:multiLevelType w:val="multilevel"/>
    <w:tmpl w:val="23B2D4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41A16A7"/>
    <w:multiLevelType w:val="hybridMultilevel"/>
    <w:tmpl w:val="7C50A1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9" w15:restartNumberingAfterBreak="0">
    <w:nsid w:val="65A95936"/>
    <w:multiLevelType w:val="hybridMultilevel"/>
    <w:tmpl w:val="C75CCFC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6DD84DD0"/>
    <w:multiLevelType w:val="hybridMultilevel"/>
    <w:tmpl w:val="41084C0A"/>
    <w:lvl w:ilvl="0" w:tplc="04090001">
      <w:start w:val="1"/>
      <w:numFmt w:val="bullet"/>
      <w:lvlText w:val=""/>
      <w:lvlJc w:val="left"/>
      <w:pPr>
        <w:ind w:left="720" w:hanging="360"/>
      </w:pPr>
      <w:rPr>
        <w:rFonts w:hint="default" w:ascii="Symbol" w:hAnsi="Symbol"/>
      </w:rPr>
    </w:lvl>
    <w:lvl w:ilvl="1" w:tplc="699ABC0E">
      <w:numFmt w:val="bullet"/>
      <w:lvlText w:val="-"/>
      <w:lvlJc w:val="left"/>
      <w:pPr>
        <w:ind w:left="1440" w:hanging="360"/>
      </w:pPr>
      <w:rPr>
        <w:rFonts w:hint="default" w:ascii="Tahoma" w:hAnsi="Tahoma" w:eastAsia="Calibri" w:cs="Tahom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1"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786" w:hanging="360"/>
      </w:pPr>
      <w:rPr>
        <w:rFonts w:hint="default" w:ascii="Courier New" w:hAnsi="Courier New" w:cs="Times New Roman"/>
        <w:b/>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724B02C7"/>
    <w:multiLevelType w:val="hybridMultilevel"/>
    <w:tmpl w:val="79FE92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5B74608"/>
    <w:multiLevelType w:val="multilevel"/>
    <w:tmpl w:val="C37E39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7C230FDA"/>
    <w:multiLevelType w:val="multilevel"/>
    <w:tmpl w:val="C2F6C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584942"/>
    <w:multiLevelType w:val="hybridMultilevel"/>
    <w:tmpl w:val="6C04420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6" w15:restartNumberingAfterBreak="0">
    <w:nsid w:val="7FD30B26"/>
    <w:multiLevelType w:val="hybridMultilevel"/>
    <w:tmpl w:val="3E9EB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175269663">
    <w:abstractNumId w:val="13"/>
  </w:num>
  <w:num w:numId="2" w16cid:durableId="1632252037">
    <w:abstractNumId w:val="23"/>
  </w:num>
  <w:num w:numId="3" w16cid:durableId="541284326">
    <w:abstractNumId w:val="1"/>
  </w:num>
  <w:num w:numId="4" w16cid:durableId="138690143">
    <w:abstractNumId w:val="29"/>
  </w:num>
  <w:num w:numId="5" w16cid:durableId="159002993">
    <w:abstractNumId w:val="4"/>
  </w:num>
  <w:num w:numId="6" w16cid:durableId="647396252">
    <w:abstractNumId w:val="3"/>
  </w:num>
  <w:num w:numId="7" w16cid:durableId="1388988004">
    <w:abstractNumId w:val="8"/>
  </w:num>
  <w:num w:numId="8" w16cid:durableId="1696229440">
    <w:abstractNumId w:val="2"/>
  </w:num>
  <w:num w:numId="9" w16cid:durableId="1665742794">
    <w:abstractNumId w:val="26"/>
  </w:num>
  <w:num w:numId="10" w16cid:durableId="890530927">
    <w:abstractNumId w:val="25"/>
  </w:num>
  <w:num w:numId="11" w16cid:durableId="1712605477">
    <w:abstractNumId w:val="15"/>
  </w:num>
  <w:num w:numId="12" w16cid:durableId="1412510857">
    <w:abstractNumId w:val="22"/>
  </w:num>
  <w:num w:numId="13" w16cid:durableId="175466331">
    <w:abstractNumId w:val="0"/>
  </w:num>
  <w:num w:numId="14" w16cid:durableId="170409931">
    <w:abstractNumId w:val="24"/>
  </w:num>
  <w:num w:numId="15" w16cid:durableId="624967015">
    <w:abstractNumId w:val="14"/>
  </w:num>
  <w:num w:numId="16" w16cid:durableId="1287587439">
    <w:abstractNumId w:val="35"/>
  </w:num>
  <w:num w:numId="17" w16cid:durableId="121388700">
    <w:abstractNumId w:val="30"/>
  </w:num>
  <w:num w:numId="18" w16cid:durableId="1310675138">
    <w:abstractNumId w:val="20"/>
  </w:num>
  <w:num w:numId="19" w16cid:durableId="1226180813">
    <w:abstractNumId w:val="17"/>
  </w:num>
  <w:num w:numId="20" w16cid:durableId="1031564387">
    <w:abstractNumId w:val="28"/>
  </w:num>
  <w:num w:numId="21" w16cid:durableId="2347020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5213318">
    <w:abstractNumId w:val="32"/>
  </w:num>
  <w:num w:numId="23" w16cid:durableId="1684552532">
    <w:abstractNumId w:val="5"/>
  </w:num>
  <w:num w:numId="24" w16cid:durableId="96816430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584200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8540861">
    <w:abstractNumId w:val="2"/>
    <w:lvlOverride w:ilvl="0">
      <w:startOverride w:val="1"/>
    </w:lvlOverride>
    <w:lvlOverride w:ilvl="1"/>
    <w:lvlOverride w:ilvl="2"/>
    <w:lvlOverride w:ilvl="3"/>
    <w:lvlOverride w:ilvl="4"/>
    <w:lvlOverride w:ilvl="5"/>
    <w:lvlOverride w:ilvl="6"/>
    <w:lvlOverride w:ilvl="7"/>
    <w:lvlOverride w:ilvl="8"/>
  </w:num>
  <w:num w:numId="27" w16cid:durableId="2073500809">
    <w:abstractNumId w:val="18"/>
  </w:num>
  <w:num w:numId="28" w16cid:durableId="29646882">
    <w:abstractNumId w:val="7"/>
  </w:num>
  <w:num w:numId="29" w16cid:durableId="1159734099">
    <w:abstractNumId w:val="9"/>
  </w:num>
  <w:num w:numId="30" w16cid:durableId="236524850">
    <w:abstractNumId w:val="27"/>
  </w:num>
  <w:num w:numId="31" w16cid:durableId="37820861">
    <w:abstractNumId w:val="12"/>
  </w:num>
  <w:num w:numId="32" w16cid:durableId="900872790">
    <w:abstractNumId w:val="34"/>
  </w:num>
  <w:num w:numId="33" w16cid:durableId="1148598338">
    <w:abstractNumId w:val="11"/>
  </w:num>
  <w:num w:numId="34" w16cid:durableId="831069132">
    <w:abstractNumId w:val="19"/>
  </w:num>
  <w:num w:numId="35" w16cid:durableId="1934128070">
    <w:abstractNumId w:val="33"/>
  </w:num>
  <w:num w:numId="36" w16cid:durableId="640504198">
    <w:abstractNumId w:val="21"/>
  </w:num>
  <w:num w:numId="37" w16cid:durableId="994526714">
    <w:abstractNumId w:val="16"/>
  </w:num>
  <w:num w:numId="38" w16cid:durableId="1153762675">
    <w:abstractNumId w:val="6"/>
  </w:num>
  <w:num w:numId="39" w16cid:durableId="1198740152">
    <w:abstractNumId w:val="1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view w:val="web"/>
  <w:zoom w:percent="8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2MDa0NDc2NLc0MbRU0lEKTi0uzszPAykwqgUADNNBwiwAAAA="/>
  </w:docVars>
  <w:rsids>
    <w:rsidRoot w:val="00237BDE"/>
    <w:rsid w:val="00010CEC"/>
    <w:rsid w:val="0001182C"/>
    <w:rsid w:val="000171DA"/>
    <w:rsid w:val="00017776"/>
    <w:rsid w:val="00035FEE"/>
    <w:rsid w:val="00041699"/>
    <w:rsid w:val="00042D4C"/>
    <w:rsid w:val="00047967"/>
    <w:rsid w:val="00052A54"/>
    <w:rsid w:val="0005398B"/>
    <w:rsid w:val="00053FC4"/>
    <w:rsid w:val="00054827"/>
    <w:rsid w:val="00055DBC"/>
    <w:rsid w:val="00057275"/>
    <w:rsid w:val="00062211"/>
    <w:rsid w:val="00062AA4"/>
    <w:rsid w:val="00065043"/>
    <w:rsid w:val="00066475"/>
    <w:rsid w:val="00067ECA"/>
    <w:rsid w:val="00072507"/>
    <w:rsid w:val="00072A30"/>
    <w:rsid w:val="00077358"/>
    <w:rsid w:val="00086D18"/>
    <w:rsid w:val="000907B2"/>
    <w:rsid w:val="000915DE"/>
    <w:rsid w:val="00095067"/>
    <w:rsid w:val="000952A8"/>
    <w:rsid w:val="000965FE"/>
    <w:rsid w:val="000A4EC4"/>
    <w:rsid w:val="000B4CB8"/>
    <w:rsid w:val="000B5F5A"/>
    <w:rsid w:val="000C14D8"/>
    <w:rsid w:val="000C2A80"/>
    <w:rsid w:val="000C315C"/>
    <w:rsid w:val="000C6DCC"/>
    <w:rsid w:val="000D20CC"/>
    <w:rsid w:val="000D5ED0"/>
    <w:rsid w:val="000D6891"/>
    <w:rsid w:val="000E18D3"/>
    <w:rsid w:val="000E6ED5"/>
    <w:rsid w:val="000E6F78"/>
    <w:rsid w:val="0010201E"/>
    <w:rsid w:val="00105BA7"/>
    <w:rsid w:val="00111148"/>
    <w:rsid w:val="00112160"/>
    <w:rsid w:val="0011359B"/>
    <w:rsid w:val="0012198C"/>
    <w:rsid w:val="001220DF"/>
    <w:rsid w:val="00123E10"/>
    <w:rsid w:val="00125A36"/>
    <w:rsid w:val="0012696F"/>
    <w:rsid w:val="00134087"/>
    <w:rsid w:val="00137CD0"/>
    <w:rsid w:val="00150212"/>
    <w:rsid w:val="001655F0"/>
    <w:rsid w:val="00165777"/>
    <w:rsid w:val="00165A77"/>
    <w:rsid w:val="00172A01"/>
    <w:rsid w:val="00187C48"/>
    <w:rsid w:val="00191E1E"/>
    <w:rsid w:val="0019509E"/>
    <w:rsid w:val="001A3975"/>
    <w:rsid w:val="001B017F"/>
    <w:rsid w:val="001B0403"/>
    <w:rsid w:val="001B1253"/>
    <w:rsid w:val="001B471A"/>
    <w:rsid w:val="001B49A4"/>
    <w:rsid w:val="001B505F"/>
    <w:rsid w:val="001C6B23"/>
    <w:rsid w:val="001D2CE2"/>
    <w:rsid w:val="001D72DC"/>
    <w:rsid w:val="001E0A15"/>
    <w:rsid w:val="001E16D4"/>
    <w:rsid w:val="001E4FD4"/>
    <w:rsid w:val="001F273D"/>
    <w:rsid w:val="002004BF"/>
    <w:rsid w:val="00200E9D"/>
    <w:rsid w:val="002065BD"/>
    <w:rsid w:val="0021022C"/>
    <w:rsid w:val="002149B4"/>
    <w:rsid w:val="00215DDE"/>
    <w:rsid w:val="00223995"/>
    <w:rsid w:val="00224B2D"/>
    <w:rsid w:val="002274A0"/>
    <w:rsid w:val="00233BDB"/>
    <w:rsid w:val="00237BDE"/>
    <w:rsid w:val="00251024"/>
    <w:rsid w:val="00251A5D"/>
    <w:rsid w:val="00253927"/>
    <w:rsid w:val="002544DB"/>
    <w:rsid w:val="002548E5"/>
    <w:rsid w:val="002552DC"/>
    <w:rsid w:val="00270DEA"/>
    <w:rsid w:val="0027468A"/>
    <w:rsid w:val="0027568D"/>
    <w:rsid w:val="002766EB"/>
    <w:rsid w:val="002811FC"/>
    <w:rsid w:val="00292665"/>
    <w:rsid w:val="0029444F"/>
    <w:rsid w:val="00295129"/>
    <w:rsid w:val="00296DE4"/>
    <w:rsid w:val="002A4ED4"/>
    <w:rsid w:val="002B0620"/>
    <w:rsid w:val="002B16FF"/>
    <w:rsid w:val="002B63DE"/>
    <w:rsid w:val="002C0876"/>
    <w:rsid w:val="002C1FAB"/>
    <w:rsid w:val="002D01D1"/>
    <w:rsid w:val="002D0898"/>
    <w:rsid w:val="002D5C76"/>
    <w:rsid w:val="002E0BAE"/>
    <w:rsid w:val="002E21AE"/>
    <w:rsid w:val="002E2FBE"/>
    <w:rsid w:val="002E6141"/>
    <w:rsid w:val="002E6DBA"/>
    <w:rsid w:val="002F589A"/>
    <w:rsid w:val="002F672E"/>
    <w:rsid w:val="00304A18"/>
    <w:rsid w:val="003052CF"/>
    <w:rsid w:val="00305738"/>
    <w:rsid w:val="003119D7"/>
    <w:rsid w:val="00317442"/>
    <w:rsid w:val="00323AE6"/>
    <w:rsid w:val="003257D3"/>
    <w:rsid w:val="0032622C"/>
    <w:rsid w:val="00327ACF"/>
    <w:rsid w:val="0033170B"/>
    <w:rsid w:val="0034196F"/>
    <w:rsid w:val="00343D97"/>
    <w:rsid w:val="00344298"/>
    <w:rsid w:val="00345C75"/>
    <w:rsid w:val="00346E04"/>
    <w:rsid w:val="003502D1"/>
    <w:rsid w:val="00352C4A"/>
    <w:rsid w:val="00353E8E"/>
    <w:rsid w:val="00354702"/>
    <w:rsid w:val="00356F1C"/>
    <w:rsid w:val="00360F70"/>
    <w:rsid w:val="00361905"/>
    <w:rsid w:val="003621A6"/>
    <w:rsid w:val="00364A1E"/>
    <w:rsid w:val="00371202"/>
    <w:rsid w:val="00374279"/>
    <w:rsid w:val="003826D9"/>
    <w:rsid w:val="00390603"/>
    <w:rsid w:val="003A44ED"/>
    <w:rsid w:val="003A540C"/>
    <w:rsid w:val="003A5671"/>
    <w:rsid w:val="003A7E66"/>
    <w:rsid w:val="003B3C70"/>
    <w:rsid w:val="003B6E47"/>
    <w:rsid w:val="003C0182"/>
    <w:rsid w:val="003C0DC0"/>
    <w:rsid w:val="003C3153"/>
    <w:rsid w:val="003C33FC"/>
    <w:rsid w:val="003C5FD9"/>
    <w:rsid w:val="003D0E29"/>
    <w:rsid w:val="003E6414"/>
    <w:rsid w:val="003F103D"/>
    <w:rsid w:val="003F1971"/>
    <w:rsid w:val="004117E7"/>
    <w:rsid w:val="004140B3"/>
    <w:rsid w:val="004218C5"/>
    <w:rsid w:val="00431145"/>
    <w:rsid w:val="00432789"/>
    <w:rsid w:val="004370EA"/>
    <w:rsid w:val="004378A4"/>
    <w:rsid w:val="00450F8C"/>
    <w:rsid w:val="00456665"/>
    <w:rsid w:val="00457CE6"/>
    <w:rsid w:val="004650CD"/>
    <w:rsid w:val="00465CC5"/>
    <w:rsid w:val="00466578"/>
    <w:rsid w:val="004677FD"/>
    <w:rsid w:val="00470B96"/>
    <w:rsid w:val="0047798B"/>
    <w:rsid w:val="00480117"/>
    <w:rsid w:val="004801AA"/>
    <w:rsid w:val="00481D38"/>
    <w:rsid w:val="00483307"/>
    <w:rsid w:val="00490981"/>
    <w:rsid w:val="004A0FB8"/>
    <w:rsid w:val="004A5B8F"/>
    <w:rsid w:val="004A6DF6"/>
    <w:rsid w:val="004B04CC"/>
    <w:rsid w:val="004C09A4"/>
    <w:rsid w:val="004C0BF7"/>
    <w:rsid w:val="004C4196"/>
    <w:rsid w:val="004C70A5"/>
    <w:rsid w:val="004D3FAE"/>
    <w:rsid w:val="004D43EB"/>
    <w:rsid w:val="004D5612"/>
    <w:rsid w:val="004F011C"/>
    <w:rsid w:val="004F1B86"/>
    <w:rsid w:val="004F75E4"/>
    <w:rsid w:val="005017D5"/>
    <w:rsid w:val="00512D6E"/>
    <w:rsid w:val="005141BC"/>
    <w:rsid w:val="00514905"/>
    <w:rsid w:val="00516919"/>
    <w:rsid w:val="005170A9"/>
    <w:rsid w:val="005228D2"/>
    <w:rsid w:val="00527D2D"/>
    <w:rsid w:val="00530042"/>
    <w:rsid w:val="0053401F"/>
    <w:rsid w:val="00534ED6"/>
    <w:rsid w:val="0053523F"/>
    <w:rsid w:val="0053742E"/>
    <w:rsid w:val="00543E46"/>
    <w:rsid w:val="00546586"/>
    <w:rsid w:val="00547678"/>
    <w:rsid w:val="00551133"/>
    <w:rsid w:val="00554254"/>
    <w:rsid w:val="00556706"/>
    <w:rsid w:val="00564D02"/>
    <w:rsid w:val="005711E6"/>
    <w:rsid w:val="0057127A"/>
    <w:rsid w:val="00575249"/>
    <w:rsid w:val="00581F28"/>
    <w:rsid w:val="00582DD4"/>
    <w:rsid w:val="00585C08"/>
    <w:rsid w:val="00593645"/>
    <w:rsid w:val="005937E0"/>
    <w:rsid w:val="00593929"/>
    <w:rsid w:val="00595104"/>
    <w:rsid w:val="00595809"/>
    <w:rsid w:val="00597A05"/>
    <w:rsid w:val="005A12F8"/>
    <w:rsid w:val="005A1CA0"/>
    <w:rsid w:val="005A3FC7"/>
    <w:rsid w:val="005C480B"/>
    <w:rsid w:val="005C5FBF"/>
    <w:rsid w:val="005D60E0"/>
    <w:rsid w:val="005E222E"/>
    <w:rsid w:val="005E7A32"/>
    <w:rsid w:val="005F19BB"/>
    <w:rsid w:val="005F33C3"/>
    <w:rsid w:val="005F5EEC"/>
    <w:rsid w:val="005F7F75"/>
    <w:rsid w:val="00602180"/>
    <w:rsid w:val="00605866"/>
    <w:rsid w:val="00606494"/>
    <w:rsid w:val="00607EFB"/>
    <w:rsid w:val="006114EF"/>
    <w:rsid w:val="0061160D"/>
    <w:rsid w:val="006125ED"/>
    <w:rsid w:val="00615238"/>
    <w:rsid w:val="006205F4"/>
    <w:rsid w:val="006251EC"/>
    <w:rsid w:val="00626C7A"/>
    <w:rsid w:val="00627474"/>
    <w:rsid w:val="00631BEF"/>
    <w:rsid w:val="006413E5"/>
    <w:rsid w:val="006414E1"/>
    <w:rsid w:val="00643DD2"/>
    <w:rsid w:val="00644CEB"/>
    <w:rsid w:val="00646037"/>
    <w:rsid w:val="00646671"/>
    <w:rsid w:val="006537DF"/>
    <w:rsid w:val="00655165"/>
    <w:rsid w:val="006571B1"/>
    <w:rsid w:val="006574CF"/>
    <w:rsid w:val="006607BD"/>
    <w:rsid w:val="00661BA5"/>
    <w:rsid w:val="006627BA"/>
    <w:rsid w:val="00674222"/>
    <w:rsid w:val="00675E6B"/>
    <w:rsid w:val="0068359C"/>
    <w:rsid w:val="00683992"/>
    <w:rsid w:val="0068459B"/>
    <w:rsid w:val="0068593C"/>
    <w:rsid w:val="00690B6C"/>
    <w:rsid w:val="006951C6"/>
    <w:rsid w:val="006A2A22"/>
    <w:rsid w:val="006A44B7"/>
    <w:rsid w:val="006A55AA"/>
    <w:rsid w:val="006B0A61"/>
    <w:rsid w:val="006C0B65"/>
    <w:rsid w:val="006C351B"/>
    <w:rsid w:val="006C5629"/>
    <w:rsid w:val="006C6BE3"/>
    <w:rsid w:val="006C7898"/>
    <w:rsid w:val="006D0149"/>
    <w:rsid w:val="006D46A5"/>
    <w:rsid w:val="006E09CE"/>
    <w:rsid w:val="006E22D3"/>
    <w:rsid w:val="006E4743"/>
    <w:rsid w:val="006E6C52"/>
    <w:rsid w:val="006F347C"/>
    <w:rsid w:val="006F4E7D"/>
    <w:rsid w:val="00702A9C"/>
    <w:rsid w:val="007053E5"/>
    <w:rsid w:val="007059B2"/>
    <w:rsid w:val="00706050"/>
    <w:rsid w:val="00711801"/>
    <w:rsid w:val="0071590C"/>
    <w:rsid w:val="00717D05"/>
    <w:rsid w:val="0072040E"/>
    <w:rsid w:val="00722FDA"/>
    <w:rsid w:val="00726777"/>
    <w:rsid w:val="00731B00"/>
    <w:rsid w:val="0073249B"/>
    <w:rsid w:val="00733DCE"/>
    <w:rsid w:val="0073564D"/>
    <w:rsid w:val="00740258"/>
    <w:rsid w:val="00743D0A"/>
    <w:rsid w:val="00746A92"/>
    <w:rsid w:val="0075137C"/>
    <w:rsid w:val="007640B7"/>
    <w:rsid w:val="00766374"/>
    <w:rsid w:val="00767DF7"/>
    <w:rsid w:val="00772DB7"/>
    <w:rsid w:val="00773DCF"/>
    <w:rsid w:val="00774807"/>
    <w:rsid w:val="00774A57"/>
    <w:rsid w:val="007801A0"/>
    <w:rsid w:val="00787A96"/>
    <w:rsid w:val="00796653"/>
    <w:rsid w:val="007A0C7C"/>
    <w:rsid w:val="007C5797"/>
    <w:rsid w:val="007D785F"/>
    <w:rsid w:val="007D7CC6"/>
    <w:rsid w:val="007E0FBF"/>
    <w:rsid w:val="007E1510"/>
    <w:rsid w:val="007E7DB3"/>
    <w:rsid w:val="007F1AE3"/>
    <w:rsid w:val="007F67E5"/>
    <w:rsid w:val="008030C2"/>
    <w:rsid w:val="00810764"/>
    <w:rsid w:val="00810A09"/>
    <w:rsid w:val="00811F42"/>
    <w:rsid w:val="00812552"/>
    <w:rsid w:val="008131C6"/>
    <w:rsid w:val="00820C5C"/>
    <w:rsid w:val="00827112"/>
    <w:rsid w:val="00835292"/>
    <w:rsid w:val="00841472"/>
    <w:rsid w:val="00847DE3"/>
    <w:rsid w:val="008547F5"/>
    <w:rsid w:val="00856248"/>
    <w:rsid w:val="00860DC3"/>
    <w:rsid w:val="0086256B"/>
    <w:rsid w:val="008631E1"/>
    <w:rsid w:val="0086480A"/>
    <w:rsid w:val="0086540C"/>
    <w:rsid w:val="00867D0B"/>
    <w:rsid w:val="00870E61"/>
    <w:rsid w:val="00871ABE"/>
    <w:rsid w:val="00872D17"/>
    <w:rsid w:val="00877A01"/>
    <w:rsid w:val="00880E45"/>
    <w:rsid w:val="00887883"/>
    <w:rsid w:val="008926E9"/>
    <w:rsid w:val="00897904"/>
    <w:rsid w:val="008A07DD"/>
    <w:rsid w:val="008A7002"/>
    <w:rsid w:val="008B0E86"/>
    <w:rsid w:val="008B0E88"/>
    <w:rsid w:val="008B4066"/>
    <w:rsid w:val="008B54E4"/>
    <w:rsid w:val="008C0C37"/>
    <w:rsid w:val="008C20BA"/>
    <w:rsid w:val="008C7725"/>
    <w:rsid w:val="008D1B40"/>
    <w:rsid w:val="008D51ED"/>
    <w:rsid w:val="008E0EDA"/>
    <w:rsid w:val="008E1DF5"/>
    <w:rsid w:val="008E294C"/>
    <w:rsid w:val="008E515A"/>
    <w:rsid w:val="008F584B"/>
    <w:rsid w:val="008F5EE0"/>
    <w:rsid w:val="008F6F3C"/>
    <w:rsid w:val="00901BF4"/>
    <w:rsid w:val="009054C1"/>
    <w:rsid w:val="009079AC"/>
    <w:rsid w:val="0091421D"/>
    <w:rsid w:val="0092035D"/>
    <w:rsid w:val="00932B7C"/>
    <w:rsid w:val="0093730E"/>
    <w:rsid w:val="009450A0"/>
    <w:rsid w:val="00952AAC"/>
    <w:rsid w:val="00955C47"/>
    <w:rsid w:val="00957F85"/>
    <w:rsid w:val="00962836"/>
    <w:rsid w:val="009707B5"/>
    <w:rsid w:val="00970827"/>
    <w:rsid w:val="00970AD8"/>
    <w:rsid w:val="00970BAF"/>
    <w:rsid w:val="009826D4"/>
    <w:rsid w:val="00983BA2"/>
    <w:rsid w:val="00987E33"/>
    <w:rsid w:val="00996854"/>
    <w:rsid w:val="009968C3"/>
    <w:rsid w:val="009974F3"/>
    <w:rsid w:val="009A0E1C"/>
    <w:rsid w:val="009A22FE"/>
    <w:rsid w:val="009A368D"/>
    <w:rsid w:val="009B0730"/>
    <w:rsid w:val="009B243D"/>
    <w:rsid w:val="009B2EE0"/>
    <w:rsid w:val="009B42DC"/>
    <w:rsid w:val="009B5B90"/>
    <w:rsid w:val="009B6E4F"/>
    <w:rsid w:val="009C3F7D"/>
    <w:rsid w:val="009D0F50"/>
    <w:rsid w:val="009D210B"/>
    <w:rsid w:val="009D29A0"/>
    <w:rsid w:val="009D322F"/>
    <w:rsid w:val="009D3C02"/>
    <w:rsid w:val="009D4B98"/>
    <w:rsid w:val="009E7BC0"/>
    <w:rsid w:val="009F0E77"/>
    <w:rsid w:val="009F23AA"/>
    <w:rsid w:val="009F6E5D"/>
    <w:rsid w:val="00A028AE"/>
    <w:rsid w:val="00A03A6D"/>
    <w:rsid w:val="00A045C0"/>
    <w:rsid w:val="00A05962"/>
    <w:rsid w:val="00A109BB"/>
    <w:rsid w:val="00A150BE"/>
    <w:rsid w:val="00A15E19"/>
    <w:rsid w:val="00A15F94"/>
    <w:rsid w:val="00A16CAB"/>
    <w:rsid w:val="00A22249"/>
    <w:rsid w:val="00A300E3"/>
    <w:rsid w:val="00A31C30"/>
    <w:rsid w:val="00A33B4A"/>
    <w:rsid w:val="00A35A8D"/>
    <w:rsid w:val="00A40DCA"/>
    <w:rsid w:val="00A443CA"/>
    <w:rsid w:val="00A454D5"/>
    <w:rsid w:val="00A4555D"/>
    <w:rsid w:val="00A45F33"/>
    <w:rsid w:val="00A505B5"/>
    <w:rsid w:val="00A6515A"/>
    <w:rsid w:val="00A70E7F"/>
    <w:rsid w:val="00A71C99"/>
    <w:rsid w:val="00A72ADA"/>
    <w:rsid w:val="00A75477"/>
    <w:rsid w:val="00A77B34"/>
    <w:rsid w:val="00A8179E"/>
    <w:rsid w:val="00A852BE"/>
    <w:rsid w:val="00A871B4"/>
    <w:rsid w:val="00A904B6"/>
    <w:rsid w:val="00A91E94"/>
    <w:rsid w:val="00A928A4"/>
    <w:rsid w:val="00A930A5"/>
    <w:rsid w:val="00A9316F"/>
    <w:rsid w:val="00A9324B"/>
    <w:rsid w:val="00A974A7"/>
    <w:rsid w:val="00AA2D04"/>
    <w:rsid w:val="00AA49F2"/>
    <w:rsid w:val="00AA6905"/>
    <w:rsid w:val="00AA69BF"/>
    <w:rsid w:val="00AA7FDD"/>
    <w:rsid w:val="00AB2791"/>
    <w:rsid w:val="00AB5776"/>
    <w:rsid w:val="00AC1AB4"/>
    <w:rsid w:val="00AC277A"/>
    <w:rsid w:val="00AC6C67"/>
    <w:rsid w:val="00AD040D"/>
    <w:rsid w:val="00AD1E0F"/>
    <w:rsid w:val="00AD306A"/>
    <w:rsid w:val="00AE4926"/>
    <w:rsid w:val="00AE50FB"/>
    <w:rsid w:val="00AF14B8"/>
    <w:rsid w:val="00AF4E1F"/>
    <w:rsid w:val="00B04EC8"/>
    <w:rsid w:val="00B1249D"/>
    <w:rsid w:val="00B17620"/>
    <w:rsid w:val="00B30026"/>
    <w:rsid w:val="00B33173"/>
    <w:rsid w:val="00B36133"/>
    <w:rsid w:val="00B41B76"/>
    <w:rsid w:val="00B42900"/>
    <w:rsid w:val="00B43653"/>
    <w:rsid w:val="00B50706"/>
    <w:rsid w:val="00B5089D"/>
    <w:rsid w:val="00B57EB4"/>
    <w:rsid w:val="00B606DC"/>
    <w:rsid w:val="00B6502C"/>
    <w:rsid w:val="00B72EE1"/>
    <w:rsid w:val="00B75253"/>
    <w:rsid w:val="00B7688D"/>
    <w:rsid w:val="00B80C1A"/>
    <w:rsid w:val="00B85AC5"/>
    <w:rsid w:val="00B93615"/>
    <w:rsid w:val="00B9625E"/>
    <w:rsid w:val="00BA1575"/>
    <w:rsid w:val="00BA2834"/>
    <w:rsid w:val="00BA6AD9"/>
    <w:rsid w:val="00BB03F6"/>
    <w:rsid w:val="00BB08A9"/>
    <w:rsid w:val="00BB2985"/>
    <w:rsid w:val="00BC27EC"/>
    <w:rsid w:val="00BD1640"/>
    <w:rsid w:val="00BD3CF4"/>
    <w:rsid w:val="00BD6042"/>
    <w:rsid w:val="00BD7F08"/>
    <w:rsid w:val="00BE6324"/>
    <w:rsid w:val="00BF09A9"/>
    <w:rsid w:val="00BF4BB0"/>
    <w:rsid w:val="00BF7542"/>
    <w:rsid w:val="00C01DB8"/>
    <w:rsid w:val="00C022FD"/>
    <w:rsid w:val="00C04394"/>
    <w:rsid w:val="00C05353"/>
    <w:rsid w:val="00C20FD1"/>
    <w:rsid w:val="00C3149A"/>
    <w:rsid w:val="00C318D4"/>
    <w:rsid w:val="00C320BF"/>
    <w:rsid w:val="00C35EAB"/>
    <w:rsid w:val="00C3664C"/>
    <w:rsid w:val="00C40478"/>
    <w:rsid w:val="00C41733"/>
    <w:rsid w:val="00C42EDD"/>
    <w:rsid w:val="00C4330F"/>
    <w:rsid w:val="00C45199"/>
    <w:rsid w:val="00C45440"/>
    <w:rsid w:val="00C46B23"/>
    <w:rsid w:val="00C538F2"/>
    <w:rsid w:val="00C57A53"/>
    <w:rsid w:val="00C6164B"/>
    <w:rsid w:val="00C668AC"/>
    <w:rsid w:val="00C74D9E"/>
    <w:rsid w:val="00C75A13"/>
    <w:rsid w:val="00C8553D"/>
    <w:rsid w:val="00C901A7"/>
    <w:rsid w:val="00C96857"/>
    <w:rsid w:val="00CA1504"/>
    <w:rsid w:val="00CA2C2B"/>
    <w:rsid w:val="00CA59CE"/>
    <w:rsid w:val="00CB5345"/>
    <w:rsid w:val="00CB62A2"/>
    <w:rsid w:val="00CC034C"/>
    <w:rsid w:val="00CC71D0"/>
    <w:rsid w:val="00CC792B"/>
    <w:rsid w:val="00CD23E5"/>
    <w:rsid w:val="00CD2841"/>
    <w:rsid w:val="00CD4044"/>
    <w:rsid w:val="00CD4C5B"/>
    <w:rsid w:val="00CD70B8"/>
    <w:rsid w:val="00CF025A"/>
    <w:rsid w:val="00CF0AA9"/>
    <w:rsid w:val="00CF4C23"/>
    <w:rsid w:val="00CF50A7"/>
    <w:rsid w:val="00D00C4A"/>
    <w:rsid w:val="00D0124E"/>
    <w:rsid w:val="00D05F65"/>
    <w:rsid w:val="00D064A9"/>
    <w:rsid w:val="00D10733"/>
    <w:rsid w:val="00D13ED8"/>
    <w:rsid w:val="00D21CC4"/>
    <w:rsid w:val="00D24634"/>
    <w:rsid w:val="00D25AFA"/>
    <w:rsid w:val="00D27C21"/>
    <w:rsid w:val="00D37D70"/>
    <w:rsid w:val="00D402DB"/>
    <w:rsid w:val="00D440F2"/>
    <w:rsid w:val="00D53B6B"/>
    <w:rsid w:val="00D5560D"/>
    <w:rsid w:val="00D56476"/>
    <w:rsid w:val="00D569DE"/>
    <w:rsid w:val="00D63884"/>
    <w:rsid w:val="00D737C9"/>
    <w:rsid w:val="00D760A8"/>
    <w:rsid w:val="00D770FF"/>
    <w:rsid w:val="00D9317B"/>
    <w:rsid w:val="00DA1493"/>
    <w:rsid w:val="00DA34DB"/>
    <w:rsid w:val="00DB070F"/>
    <w:rsid w:val="00DB3C68"/>
    <w:rsid w:val="00DC0AC2"/>
    <w:rsid w:val="00DC22DC"/>
    <w:rsid w:val="00DE15A7"/>
    <w:rsid w:val="00DE25AF"/>
    <w:rsid w:val="00DE321F"/>
    <w:rsid w:val="00DE7DFE"/>
    <w:rsid w:val="00DF2F78"/>
    <w:rsid w:val="00DF7A64"/>
    <w:rsid w:val="00DF7DC7"/>
    <w:rsid w:val="00E00F9A"/>
    <w:rsid w:val="00E11EA4"/>
    <w:rsid w:val="00E13901"/>
    <w:rsid w:val="00E14224"/>
    <w:rsid w:val="00E169B6"/>
    <w:rsid w:val="00E269AE"/>
    <w:rsid w:val="00E27065"/>
    <w:rsid w:val="00E3006D"/>
    <w:rsid w:val="00E3131C"/>
    <w:rsid w:val="00E33782"/>
    <w:rsid w:val="00E4176A"/>
    <w:rsid w:val="00E43229"/>
    <w:rsid w:val="00E44816"/>
    <w:rsid w:val="00E46C34"/>
    <w:rsid w:val="00E524BD"/>
    <w:rsid w:val="00E5360F"/>
    <w:rsid w:val="00E61D08"/>
    <w:rsid w:val="00E62F58"/>
    <w:rsid w:val="00E64A8D"/>
    <w:rsid w:val="00E74D61"/>
    <w:rsid w:val="00E87EC9"/>
    <w:rsid w:val="00E9079F"/>
    <w:rsid w:val="00E94025"/>
    <w:rsid w:val="00E94B2E"/>
    <w:rsid w:val="00EA0F8F"/>
    <w:rsid w:val="00EA35C1"/>
    <w:rsid w:val="00EA51DE"/>
    <w:rsid w:val="00EA7270"/>
    <w:rsid w:val="00EB0324"/>
    <w:rsid w:val="00EB59AC"/>
    <w:rsid w:val="00EB5D96"/>
    <w:rsid w:val="00EC3EC9"/>
    <w:rsid w:val="00EC4D77"/>
    <w:rsid w:val="00EC5F8F"/>
    <w:rsid w:val="00ED3557"/>
    <w:rsid w:val="00ED4C44"/>
    <w:rsid w:val="00EE0DAA"/>
    <w:rsid w:val="00EE1A54"/>
    <w:rsid w:val="00EE2C2B"/>
    <w:rsid w:val="00EE5D3F"/>
    <w:rsid w:val="00EF0B5B"/>
    <w:rsid w:val="00EF1425"/>
    <w:rsid w:val="00EF26ED"/>
    <w:rsid w:val="00EF3F56"/>
    <w:rsid w:val="00EF4031"/>
    <w:rsid w:val="00EF4892"/>
    <w:rsid w:val="00EF7F02"/>
    <w:rsid w:val="00EF7F21"/>
    <w:rsid w:val="00F05D79"/>
    <w:rsid w:val="00F06E50"/>
    <w:rsid w:val="00F10927"/>
    <w:rsid w:val="00F109CC"/>
    <w:rsid w:val="00F11343"/>
    <w:rsid w:val="00F24703"/>
    <w:rsid w:val="00F31FEA"/>
    <w:rsid w:val="00F346B1"/>
    <w:rsid w:val="00F37F6D"/>
    <w:rsid w:val="00F439E2"/>
    <w:rsid w:val="00F43D78"/>
    <w:rsid w:val="00F44388"/>
    <w:rsid w:val="00F50E60"/>
    <w:rsid w:val="00F538C8"/>
    <w:rsid w:val="00F553C1"/>
    <w:rsid w:val="00F60701"/>
    <w:rsid w:val="00F67A54"/>
    <w:rsid w:val="00F73879"/>
    <w:rsid w:val="00F903FC"/>
    <w:rsid w:val="00F90DEF"/>
    <w:rsid w:val="00F91651"/>
    <w:rsid w:val="00F91CF3"/>
    <w:rsid w:val="00F95F2B"/>
    <w:rsid w:val="00FA452F"/>
    <w:rsid w:val="00FB2006"/>
    <w:rsid w:val="00FB588E"/>
    <w:rsid w:val="00FC0C56"/>
    <w:rsid w:val="00FD17F9"/>
    <w:rsid w:val="00FD6A5A"/>
    <w:rsid w:val="00FE4A2A"/>
    <w:rsid w:val="00FE6E3C"/>
    <w:rsid w:val="00FF0621"/>
    <w:rsid w:val="00FF0BCE"/>
    <w:rsid w:val="00FF1D3E"/>
    <w:rsid w:val="00FF3F19"/>
    <w:rsid w:val="00FF64DE"/>
    <w:rsid w:val="00FF6EAE"/>
    <w:rsid w:val="00FF7618"/>
    <w:rsid w:val="038A9AF2"/>
    <w:rsid w:val="0AB4AB40"/>
    <w:rsid w:val="13330850"/>
    <w:rsid w:val="19662C6A"/>
    <w:rsid w:val="2708E432"/>
    <w:rsid w:val="3AB719FB"/>
    <w:rsid w:val="4F4F4EDE"/>
    <w:rsid w:val="54FB472F"/>
    <w:rsid w:val="5A024060"/>
    <w:rsid w:val="5C1C63CE"/>
    <w:rsid w:val="5F1848EF"/>
    <w:rsid w:val="641DF3CD"/>
    <w:rsid w:val="6A5C1E83"/>
    <w:rsid w:val="6DC34345"/>
    <w:rsid w:val="703B5F74"/>
    <w:rsid w:val="73C15AA1"/>
    <w:rsid w:val="7B040F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914CF"/>
  <w15:chartTrackingRefBased/>
  <w15:docId w15:val="{A9D179CB-09E5-4C26-9A57-E1297AF195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rsid w:val="000C315C"/>
    <w:pPr>
      <w:keepNext/>
      <w:keepLines/>
      <w:spacing w:before="120" w:after="240"/>
      <w:outlineLvl w:val="0"/>
    </w:pPr>
    <w:rPr>
      <w:rFonts w:ascii="Tahoma" w:hAnsi="Tahoma" w:eastAsiaTheme="majorEastAsia" w:cstheme="majorBidi"/>
      <w:b/>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37BDE"/>
    <w:pPr>
      <w:tabs>
        <w:tab w:val="center" w:pos="4680"/>
        <w:tab w:val="right" w:pos="9360"/>
      </w:tabs>
    </w:pPr>
  </w:style>
  <w:style w:type="character" w:styleId="HeaderChar" w:customStyle="1">
    <w:name w:val="Header Char"/>
    <w:basedOn w:val="DefaultParagraphFont"/>
    <w:link w:val="Header"/>
    <w:uiPriority w:val="99"/>
    <w:rsid w:val="00237BDE"/>
  </w:style>
  <w:style w:type="paragraph" w:styleId="Footer">
    <w:name w:val="footer"/>
    <w:basedOn w:val="Normal"/>
    <w:link w:val="FooterChar"/>
    <w:uiPriority w:val="99"/>
    <w:unhideWhenUsed/>
    <w:rsid w:val="00237BDE"/>
    <w:pPr>
      <w:tabs>
        <w:tab w:val="center" w:pos="4680"/>
        <w:tab w:val="right" w:pos="9360"/>
      </w:tabs>
    </w:pPr>
  </w:style>
  <w:style w:type="character" w:styleId="FooterChar" w:customStyle="1">
    <w:name w:val="Footer Char"/>
    <w:basedOn w:val="DefaultParagraphFont"/>
    <w:link w:val="Footer"/>
    <w:uiPriority w:val="99"/>
    <w:rsid w:val="00237BDE"/>
  </w:style>
  <w:style w:type="paragraph" w:styleId="FootnoteText">
    <w:name w:val="footnote text"/>
    <w:basedOn w:val="Normal"/>
    <w:link w:val="FootnoteTextChar"/>
    <w:uiPriority w:val="99"/>
    <w:semiHidden/>
    <w:unhideWhenUsed/>
    <w:rsid w:val="004F1B86"/>
    <w:rPr>
      <w:rFonts w:ascii="Calibri" w:hAnsi="Calibri" w:eastAsia="MS Mincho" w:cs="Times New Roman"/>
      <w:sz w:val="20"/>
      <w:szCs w:val="20"/>
    </w:rPr>
  </w:style>
  <w:style w:type="character" w:styleId="FootnoteTextChar" w:customStyle="1">
    <w:name w:val="Footnote Text Char"/>
    <w:basedOn w:val="DefaultParagraphFont"/>
    <w:link w:val="FootnoteText"/>
    <w:uiPriority w:val="99"/>
    <w:semiHidden/>
    <w:rsid w:val="004F1B86"/>
    <w:rPr>
      <w:rFonts w:ascii="Calibri" w:hAnsi="Calibri" w:eastAsia="MS Mincho" w:cs="Times New Roman"/>
      <w:sz w:val="20"/>
      <w:szCs w:val="20"/>
      <w:lang w:val="en-GB"/>
    </w:rPr>
  </w:style>
  <w:style w:type="character" w:styleId="FootnoteReference">
    <w:name w:val="footnote reference"/>
    <w:basedOn w:val="DefaultParagraphFont"/>
    <w:uiPriority w:val="99"/>
    <w:semiHidden/>
    <w:unhideWhenUsed/>
    <w:rsid w:val="004F1B86"/>
    <w:rPr>
      <w:vertAlign w:val="superscript"/>
    </w:rPr>
  </w:style>
  <w:style w:type="character" w:styleId="CommentReference">
    <w:name w:val="annotation reference"/>
    <w:basedOn w:val="DefaultParagraphFont"/>
    <w:uiPriority w:val="99"/>
    <w:semiHidden/>
    <w:unhideWhenUsed/>
    <w:rsid w:val="00134087"/>
    <w:rPr>
      <w:sz w:val="16"/>
      <w:szCs w:val="16"/>
    </w:rPr>
  </w:style>
  <w:style w:type="paragraph" w:styleId="CommentText">
    <w:name w:val="annotation text"/>
    <w:basedOn w:val="Normal"/>
    <w:link w:val="CommentTextChar"/>
    <w:uiPriority w:val="99"/>
    <w:unhideWhenUsed/>
    <w:rsid w:val="00134087"/>
    <w:rPr>
      <w:sz w:val="20"/>
      <w:szCs w:val="20"/>
    </w:rPr>
  </w:style>
  <w:style w:type="character" w:styleId="CommentTextChar" w:customStyle="1">
    <w:name w:val="Comment Text Char"/>
    <w:basedOn w:val="DefaultParagraphFont"/>
    <w:link w:val="CommentText"/>
    <w:uiPriority w:val="99"/>
    <w:rsid w:val="00134087"/>
    <w:rPr>
      <w:sz w:val="20"/>
      <w:szCs w:val="20"/>
    </w:rPr>
  </w:style>
  <w:style w:type="paragraph" w:styleId="CommentSubject">
    <w:name w:val="annotation subject"/>
    <w:basedOn w:val="CommentText"/>
    <w:next w:val="CommentText"/>
    <w:link w:val="CommentSubjectChar"/>
    <w:uiPriority w:val="99"/>
    <w:semiHidden/>
    <w:unhideWhenUsed/>
    <w:rsid w:val="00134087"/>
    <w:rPr>
      <w:b/>
      <w:bCs/>
    </w:rPr>
  </w:style>
  <w:style w:type="character" w:styleId="CommentSubjectChar" w:customStyle="1">
    <w:name w:val="Comment Subject Char"/>
    <w:basedOn w:val="CommentTextChar"/>
    <w:link w:val="CommentSubject"/>
    <w:uiPriority w:val="99"/>
    <w:semiHidden/>
    <w:rsid w:val="00134087"/>
    <w:rPr>
      <w:b/>
      <w:bCs/>
      <w:sz w:val="20"/>
      <w:szCs w:val="20"/>
    </w:rPr>
  </w:style>
  <w:style w:type="paragraph" w:styleId="BalloonText">
    <w:name w:val="Balloon Text"/>
    <w:basedOn w:val="Normal"/>
    <w:link w:val="BalloonTextChar"/>
    <w:uiPriority w:val="99"/>
    <w:semiHidden/>
    <w:unhideWhenUsed/>
    <w:rsid w:val="00134087"/>
    <w:rPr>
      <w:rFonts w:ascii="Times New Roman" w:hAnsi="Times New Roman" w:cs="Times New Roman"/>
      <w:sz w:val="26"/>
      <w:szCs w:val="26"/>
    </w:rPr>
  </w:style>
  <w:style w:type="character" w:styleId="BalloonTextChar" w:customStyle="1">
    <w:name w:val="Balloon Text Char"/>
    <w:basedOn w:val="DefaultParagraphFont"/>
    <w:link w:val="BalloonText"/>
    <w:uiPriority w:val="99"/>
    <w:semiHidden/>
    <w:rsid w:val="00134087"/>
    <w:rPr>
      <w:rFonts w:ascii="Times New Roman" w:hAnsi="Times New Roman" w:cs="Times New Roman"/>
      <w:sz w:val="26"/>
      <w:szCs w:val="26"/>
    </w:rPr>
  </w:style>
  <w:style w:type="paragraph" w:styleId="ListParagraph">
    <w:name w:val="List Paragraph"/>
    <w:basedOn w:val="Normal"/>
    <w:qFormat/>
    <w:rsid w:val="00134087"/>
    <w:pPr>
      <w:ind w:left="720"/>
      <w:contextualSpacing/>
    </w:pPr>
  </w:style>
  <w:style w:type="paragraph" w:styleId="Revision">
    <w:name w:val="Revision"/>
    <w:hidden/>
    <w:uiPriority w:val="99"/>
    <w:semiHidden/>
    <w:rsid w:val="00FF64DE"/>
  </w:style>
  <w:style w:type="character" w:styleId="tl8wme" w:customStyle="1">
    <w:name w:val="tl8wme"/>
    <w:basedOn w:val="DefaultParagraphFont"/>
    <w:rsid w:val="005F33C3"/>
  </w:style>
  <w:style w:type="character" w:styleId="normaltextrun" w:customStyle="1">
    <w:name w:val="normaltextrun"/>
    <w:basedOn w:val="DefaultParagraphFont"/>
    <w:rsid w:val="005F33C3"/>
  </w:style>
  <w:style w:type="character" w:styleId="eop" w:customStyle="1">
    <w:name w:val="eop"/>
    <w:basedOn w:val="DefaultParagraphFont"/>
    <w:rsid w:val="005F33C3"/>
  </w:style>
  <w:style w:type="paragraph" w:styleId="HTMLPreformatted">
    <w:name w:val="HTML Preformatted"/>
    <w:basedOn w:val="Normal"/>
    <w:link w:val="HTMLPreformattedChar"/>
    <w:uiPriority w:val="99"/>
    <w:semiHidden/>
    <w:unhideWhenUsed/>
    <w:rsid w:val="00A87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A871B4"/>
    <w:rPr>
      <w:rFonts w:ascii="Courier New" w:hAnsi="Courier New" w:eastAsia="Times New Roman" w:cs="Courier New"/>
      <w:sz w:val="20"/>
      <w:szCs w:val="20"/>
    </w:rPr>
  </w:style>
  <w:style w:type="character" w:styleId="Hyperlink">
    <w:name w:val="Hyperlink"/>
    <w:basedOn w:val="DefaultParagraphFont"/>
    <w:uiPriority w:val="99"/>
    <w:unhideWhenUsed/>
    <w:rsid w:val="001D2CE2"/>
    <w:rPr>
      <w:color w:val="0563C1" w:themeColor="hyperlink"/>
      <w:u w:val="single"/>
    </w:rPr>
  </w:style>
  <w:style w:type="table" w:styleId="GridTable4">
    <w:name w:val="Grid Table 4"/>
    <w:basedOn w:val="TableNormal"/>
    <w:uiPriority w:val="49"/>
    <w:rsid w:val="0053742E"/>
    <w:rPr>
      <w:sz w:val="22"/>
      <w:szCs w:val="22"/>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7059B2"/>
    <w:rPr>
      <w:color w:val="954F72" w:themeColor="followedHyperlink"/>
      <w:u w:val="single"/>
    </w:rPr>
  </w:style>
  <w:style w:type="character" w:styleId="Heading1Char" w:customStyle="1">
    <w:name w:val="Heading 1 Char"/>
    <w:basedOn w:val="DefaultParagraphFont"/>
    <w:link w:val="Heading1"/>
    <w:uiPriority w:val="9"/>
    <w:rsid w:val="000C315C"/>
    <w:rPr>
      <w:rFonts w:ascii="Tahoma" w:hAnsi="Tahoma" w:eastAsiaTheme="majorEastAsia" w:cstheme="majorBidi"/>
      <w:b/>
      <w:szCs w:val="32"/>
      <w:lang w:val="en-GB"/>
    </w:rPr>
  </w:style>
  <w:style w:type="table" w:styleId="TableGrid">
    <w:name w:val="Table Grid"/>
    <w:basedOn w:val="TableNormal"/>
    <w:uiPriority w:val="39"/>
    <w:rsid w:val="00ED3557"/>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251024"/>
    <w:pPr>
      <w:spacing w:before="100" w:beforeAutospacing="1" w:after="100" w:afterAutospacing="1"/>
    </w:pPr>
    <w:rPr>
      <w:rFonts w:ascii="Times New Roman" w:hAnsi="Times New Roman"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1793">
      <w:bodyDiv w:val="1"/>
      <w:marLeft w:val="0"/>
      <w:marRight w:val="0"/>
      <w:marTop w:val="0"/>
      <w:marBottom w:val="0"/>
      <w:divBdr>
        <w:top w:val="none" w:sz="0" w:space="0" w:color="auto"/>
        <w:left w:val="none" w:sz="0" w:space="0" w:color="auto"/>
        <w:bottom w:val="none" w:sz="0" w:space="0" w:color="auto"/>
        <w:right w:val="none" w:sz="0" w:space="0" w:color="auto"/>
      </w:divBdr>
    </w:div>
    <w:div w:id="185603977">
      <w:bodyDiv w:val="1"/>
      <w:marLeft w:val="0"/>
      <w:marRight w:val="0"/>
      <w:marTop w:val="0"/>
      <w:marBottom w:val="0"/>
      <w:divBdr>
        <w:top w:val="none" w:sz="0" w:space="0" w:color="auto"/>
        <w:left w:val="none" w:sz="0" w:space="0" w:color="auto"/>
        <w:bottom w:val="none" w:sz="0" w:space="0" w:color="auto"/>
        <w:right w:val="none" w:sz="0" w:space="0" w:color="auto"/>
      </w:divBdr>
    </w:div>
    <w:div w:id="209154105">
      <w:bodyDiv w:val="1"/>
      <w:marLeft w:val="0"/>
      <w:marRight w:val="0"/>
      <w:marTop w:val="0"/>
      <w:marBottom w:val="0"/>
      <w:divBdr>
        <w:top w:val="none" w:sz="0" w:space="0" w:color="auto"/>
        <w:left w:val="none" w:sz="0" w:space="0" w:color="auto"/>
        <w:bottom w:val="none" w:sz="0" w:space="0" w:color="auto"/>
        <w:right w:val="none" w:sz="0" w:space="0" w:color="auto"/>
      </w:divBdr>
    </w:div>
    <w:div w:id="214204106">
      <w:bodyDiv w:val="1"/>
      <w:marLeft w:val="0"/>
      <w:marRight w:val="0"/>
      <w:marTop w:val="0"/>
      <w:marBottom w:val="0"/>
      <w:divBdr>
        <w:top w:val="none" w:sz="0" w:space="0" w:color="auto"/>
        <w:left w:val="none" w:sz="0" w:space="0" w:color="auto"/>
        <w:bottom w:val="none" w:sz="0" w:space="0" w:color="auto"/>
        <w:right w:val="none" w:sz="0" w:space="0" w:color="auto"/>
      </w:divBdr>
    </w:div>
    <w:div w:id="250167510">
      <w:bodyDiv w:val="1"/>
      <w:marLeft w:val="0"/>
      <w:marRight w:val="0"/>
      <w:marTop w:val="0"/>
      <w:marBottom w:val="0"/>
      <w:divBdr>
        <w:top w:val="none" w:sz="0" w:space="0" w:color="auto"/>
        <w:left w:val="none" w:sz="0" w:space="0" w:color="auto"/>
        <w:bottom w:val="none" w:sz="0" w:space="0" w:color="auto"/>
        <w:right w:val="none" w:sz="0" w:space="0" w:color="auto"/>
      </w:divBdr>
    </w:div>
    <w:div w:id="259144302">
      <w:bodyDiv w:val="1"/>
      <w:marLeft w:val="0"/>
      <w:marRight w:val="0"/>
      <w:marTop w:val="0"/>
      <w:marBottom w:val="0"/>
      <w:divBdr>
        <w:top w:val="none" w:sz="0" w:space="0" w:color="auto"/>
        <w:left w:val="none" w:sz="0" w:space="0" w:color="auto"/>
        <w:bottom w:val="none" w:sz="0" w:space="0" w:color="auto"/>
        <w:right w:val="none" w:sz="0" w:space="0" w:color="auto"/>
      </w:divBdr>
    </w:div>
    <w:div w:id="262954769">
      <w:bodyDiv w:val="1"/>
      <w:marLeft w:val="0"/>
      <w:marRight w:val="0"/>
      <w:marTop w:val="0"/>
      <w:marBottom w:val="0"/>
      <w:divBdr>
        <w:top w:val="none" w:sz="0" w:space="0" w:color="auto"/>
        <w:left w:val="none" w:sz="0" w:space="0" w:color="auto"/>
        <w:bottom w:val="none" w:sz="0" w:space="0" w:color="auto"/>
        <w:right w:val="none" w:sz="0" w:space="0" w:color="auto"/>
      </w:divBdr>
    </w:div>
    <w:div w:id="285279717">
      <w:bodyDiv w:val="1"/>
      <w:marLeft w:val="0"/>
      <w:marRight w:val="0"/>
      <w:marTop w:val="0"/>
      <w:marBottom w:val="0"/>
      <w:divBdr>
        <w:top w:val="none" w:sz="0" w:space="0" w:color="auto"/>
        <w:left w:val="none" w:sz="0" w:space="0" w:color="auto"/>
        <w:bottom w:val="none" w:sz="0" w:space="0" w:color="auto"/>
        <w:right w:val="none" w:sz="0" w:space="0" w:color="auto"/>
      </w:divBdr>
    </w:div>
    <w:div w:id="300379643">
      <w:bodyDiv w:val="1"/>
      <w:marLeft w:val="0"/>
      <w:marRight w:val="0"/>
      <w:marTop w:val="0"/>
      <w:marBottom w:val="0"/>
      <w:divBdr>
        <w:top w:val="none" w:sz="0" w:space="0" w:color="auto"/>
        <w:left w:val="none" w:sz="0" w:space="0" w:color="auto"/>
        <w:bottom w:val="none" w:sz="0" w:space="0" w:color="auto"/>
        <w:right w:val="none" w:sz="0" w:space="0" w:color="auto"/>
      </w:divBdr>
    </w:div>
    <w:div w:id="329141629">
      <w:bodyDiv w:val="1"/>
      <w:marLeft w:val="0"/>
      <w:marRight w:val="0"/>
      <w:marTop w:val="0"/>
      <w:marBottom w:val="0"/>
      <w:divBdr>
        <w:top w:val="none" w:sz="0" w:space="0" w:color="auto"/>
        <w:left w:val="none" w:sz="0" w:space="0" w:color="auto"/>
        <w:bottom w:val="none" w:sz="0" w:space="0" w:color="auto"/>
        <w:right w:val="none" w:sz="0" w:space="0" w:color="auto"/>
      </w:divBdr>
    </w:div>
    <w:div w:id="370420678">
      <w:bodyDiv w:val="1"/>
      <w:marLeft w:val="0"/>
      <w:marRight w:val="0"/>
      <w:marTop w:val="0"/>
      <w:marBottom w:val="0"/>
      <w:divBdr>
        <w:top w:val="none" w:sz="0" w:space="0" w:color="auto"/>
        <w:left w:val="none" w:sz="0" w:space="0" w:color="auto"/>
        <w:bottom w:val="none" w:sz="0" w:space="0" w:color="auto"/>
        <w:right w:val="none" w:sz="0" w:space="0" w:color="auto"/>
      </w:divBdr>
    </w:div>
    <w:div w:id="404036092">
      <w:bodyDiv w:val="1"/>
      <w:marLeft w:val="0"/>
      <w:marRight w:val="0"/>
      <w:marTop w:val="0"/>
      <w:marBottom w:val="0"/>
      <w:divBdr>
        <w:top w:val="none" w:sz="0" w:space="0" w:color="auto"/>
        <w:left w:val="none" w:sz="0" w:space="0" w:color="auto"/>
        <w:bottom w:val="none" w:sz="0" w:space="0" w:color="auto"/>
        <w:right w:val="none" w:sz="0" w:space="0" w:color="auto"/>
      </w:divBdr>
    </w:div>
    <w:div w:id="405765887">
      <w:bodyDiv w:val="1"/>
      <w:marLeft w:val="0"/>
      <w:marRight w:val="0"/>
      <w:marTop w:val="0"/>
      <w:marBottom w:val="0"/>
      <w:divBdr>
        <w:top w:val="none" w:sz="0" w:space="0" w:color="auto"/>
        <w:left w:val="none" w:sz="0" w:space="0" w:color="auto"/>
        <w:bottom w:val="none" w:sz="0" w:space="0" w:color="auto"/>
        <w:right w:val="none" w:sz="0" w:space="0" w:color="auto"/>
      </w:divBdr>
    </w:div>
    <w:div w:id="441924489">
      <w:bodyDiv w:val="1"/>
      <w:marLeft w:val="0"/>
      <w:marRight w:val="0"/>
      <w:marTop w:val="0"/>
      <w:marBottom w:val="0"/>
      <w:divBdr>
        <w:top w:val="none" w:sz="0" w:space="0" w:color="auto"/>
        <w:left w:val="none" w:sz="0" w:space="0" w:color="auto"/>
        <w:bottom w:val="none" w:sz="0" w:space="0" w:color="auto"/>
        <w:right w:val="none" w:sz="0" w:space="0" w:color="auto"/>
      </w:divBdr>
    </w:div>
    <w:div w:id="450977044">
      <w:bodyDiv w:val="1"/>
      <w:marLeft w:val="0"/>
      <w:marRight w:val="0"/>
      <w:marTop w:val="0"/>
      <w:marBottom w:val="0"/>
      <w:divBdr>
        <w:top w:val="none" w:sz="0" w:space="0" w:color="auto"/>
        <w:left w:val="none" w:sz="0" w:space="0" w:color="auto"/>
        <w:bottom w:val="none" w:sz="0" w:space="0" w:color="auto"/>
        <w:right w:val="none" w:sz="0" w:space="0" w:color="auto"/>
      </w:divBdr>
    </w:div>
    <w:div w:id="473180330">
      <w:bodyDiv w:val="1"/>
      <w:marLeft w:val="0"/>
      <w:marRight w:val="0"/>
      <w:marTop w:val="0"/>
      <w:marBottom w:val="0"/>
      <w:divBdr>
        <w:top w:val="none" w:sz="0" w:space="0" w:color="auto"/>
        <w:left w:val="none" w:sz="0" w:space="0" w:color="auto"/>
        <w:bottom w:val="none" w:sz="0" w:space="0" w:color="auto"/>
        <w:right w:val="none" w:sz="0" w:space="0" w:color="auto"/>
      </w:divBdr>
      <w:divsChild>
        <w:div w:id="288242279">
          <w:marLeft w:val="135"/>
          <w:marRight w:val="135"/>
          <w:marTop w:val="0"/>
          <w:marBottom w:val="90"/>
          <w:divBdr>
            <w:top w:val="none" w:sz="0" w:space="0" w:color="auto"/>
            <w:left w:val="none" w:sz="0" w:space="0" w:color="auto"/>
            <w:bottom w:val="none" w:sz="0" w:space="0" w:color="auto"/>
            <w:right w:val="none" w:sz="0" w:space="0" w:color="auto"/>
          </w:divBdr>
        </w:div>
        <w:div w:id="704671345">
          <w:marLeft w:val="135"/>
          <w:marRight w:val="135"/>
          <w:marTop w:val="0"/>
          <w:marBottom w:val="90"/>
          <w:divBdr>
            <w:top w:val="none" w:sz="0" w:space="0" w:color="auto"/>
            <w:left w:val="none" w:sz="0" w:space="0" w:color="auto"/>
            <w:bottom w:val="none" w:sz="0" w:space="0" w:color="auto"/>
            <w:right w:val="none" w:sz="0" w:space="0" w:color="auto"/>
          </w:divBdr>
        </w:div>
      </w:divsChild>
    </w:div>
    <w:div w:id="505095342">
      <w:bodyDiv w:val="1"/>
      <w:marLeft w:val="0"/>
      <w:marRight w:val="0"/>
      <w:marTop w:val="0"/>
      <w:marBottom w:val="0"/>
      <w:divBdr>
        <w:top w:val="none" w:sz="0" w:space="0" w:color="auto"/>
        <w:left w:val="none" w:sz="0" w:space="0" w:color="auto"/>
        <w:bottom w:val="none" w:sz="0" w:space="0" w:color="auto"/>
        <w:right w:val="none" w:sz="0" w:space="0" w:color="auto"/>
      </w:divBdr>
    </w:div>
    <w:div w:id="598367174">
      <w:bodyDiv w:val="1"/>
      <w:marLeft w:val="0"/>
      <w:marRight w:val="0"/>
      <w:marTop w:val="0"/>
      <w:marBottom w:val="0"/>
      <w:divBdr>
        <w:top w:val="none" w:sz="0" w:space="0" w:color="auto"/>
        <w:left w:val="none" w:sz="0" w:space="0" w:color="auto"/>
        <w:bottom w:val="none" w:sz="0" w:space="0" w:color="auto"/>
        <w:right w:val="none" w:sz="0" w:space="0" w:color="auto"/>
      </w:divBdr>
    </w:div>
    <w:div w:id="610018531">
      <w:bodyDiv w:val="1"/>
      <w:marLeft w:val="0"/>
      <w:marRight w:val="0"/>
      <w:marTop w:val="0"/>
      <w:marBottom w:val="0"/>
      <w:divBdr>
        <w:top w:val="none" w:sz="0" w:space="0" w:color="auto"/>
        <w:left w:val="none" w:sz="0" w:space="0" w:color="auto"/>
        <w:bottom w:val="none" w:sz="0" w:space="0" w:color="auto"/>
        <w:right w:val="none" w:sz="0" w:space="0" w:color="auto"/>
      </w:divBdr>
    </w:div>
    <w:div w:id="618144270">
      <w:bodyDiv w:val="1"/>
      <w:marLeft w:val="0"/>
      <w:marRight w:val="0"/>
      <w:marTop w:val="0"/>
      <w:marBottom w:val="0"/>
      <w:divBdr>
        <w:top w:val="none" w:sz="0" w:space="0" w:color="auto"/>
        <w:left w:val="none" w:sz="0" w:space="0" w:color="auto"/>
        <w:bottom w:val="none" w:sz="0" w:space="0" w:color="auto"/>
        <w:right w:val="none" w:sz="0" w:space="0" w:color="auto"/>
      </w:divBdr>
    </w:div>
    <w:div w:id="707530060">
      <w:bodyDiv w:val="1"/>
      <w:marLeft w:val="0"/>
      <w:marRight w:val="0"/>
      <w:marTop w:val="0"/>
      <w:marBottom w:val="0"/>
      <w:divBdr>
        <w:top w:val="none" w:sz="0" w:space="0" w:color="auto"/>
        <w:left w:val="none" w:sz="0" w:space="0" w:color="auto"/>
        <w:bottom w:val="none" w:sz="0" w:space="0" w:color="auto"/>
        <w:right w:val="none" w:sz="0" w:space="0" w:color="auto"/>
      </w:divBdr>
    </w:div>
    <w:div w:id="708259731">
      <w:bodyDiv w:val="1"/>
      <w:marLeft w:val="0"/>
      <w:marRight w:val="0"/>
      <w:marTop w:val="0"/>
      <w:marBottom w:val="0"/>
      <w:divBdr>
        <w:top w:val="none" w:sz="0" w:space="0" w:color="auto"/>
        <w:left w:val="none" w:sz="0" w:space="0" w:color="auto"/>
        <w:bottom w:val="none" w:sz="0" w:space="0" w:color="auto"/>
        <w:right w:val="none" w:sz="0" w:space="0" w:color="auto"/>
      </w:divBdr>
    </w:div>
    <w:div w:id="762192738">
      <w:bodyDiv w:val="1"/>
      <w:marLeft w:val="0"/>
      <w:marRight w:val="0"/>
      <w:marTop w:val="0"/>
      <w:marBottom w:val="0"/>
      <w:divBdr>
        <w:top w:val="none" w:sz="0" w:space="0" w:color="auto"/>
        <w:left w:val="none" w:sz="0" w:space="0" w:color="auto"/>
        <w:bottom w:val="none" w:sz="0" w:space="0" w:color="auto"/>
        <w:right w:val="none" w:sz="0" w:space="0" w:color="auto"/>
      </w:divBdr>
    </w:div>
    <w:div w:id="766119066">
      <w:bodyDiv w:val="1"/>
      <w:marLeft w:val="0"/>
      <w:marRight w:val="0"/>
      <w:marTop w:val="0"/>
      <w:marBottom w:val="0"/>
      <w:divBdr>
        <w:top w:val="none" w:sz="0" w:space="0" w:color="auto"/>
        <w:left w:val="none" w:sz="0" w:space="0" w:color="auto"/>
        <w:bottom w:val="none" w:sz="0" w:space="0" w:color="auto"/>
        <w:right w:val="none" w:sz="0" w:space="0" w:color="auto"/>
      </w:divBdr>
    </w:div>
    <w:div w:id="815756174">
      <w:bodyDiv w:val="1"/>
      <w:marLeft w:val="0"/>
      <w:marRight w:val="0"/>
      <w:marTop w:val="0"/>
      <w:marBottom w:val="0"/>
      <w:divBdr>
        <w:top w:val="none" w:sz="0" w:space="0" w:color="auto"/>
        <w:left w:val="none" w:sz="0" w:space="0" w:color="auto"/>
        <w:bottom w:val="none" w:sz="0" w:space="0" w:color="auto"/>
        <w:right w:val="none" w:sz="0" w:space="0" w:color="auto"/>
      </w:divBdr>
    </w:div>
    <w:div w:id="821119357">
      <w:bodyDiv w:val="1"/>
      <w:marLeft w:val="0"/>
      <w:marRight w:val="0"/>
      <w:marTop w:val="0"/>
      <w:marBottom w:val="0"/>
      <w:divBdr>
        <w:top w:val="none" w:sz="0" w:space="0" w:color="auto"/>
        <w:left w:val="none" w:sz="0" w:space="0" w:color="auto"/>
        <w:bottom w:val="none" w:sz="0" w:space="0" w:color="auto"/>
        <w:right w:val="none" w:sz="0" w:space="0" w:color="auto"/>
      </w:divBdr>
    </w:div>
    <w:div w:id="869412255">
      <w:bodyDiv w:val="1"/>
      <w:marLeft w:val="0"/>
      <w:marRight w:val="0"/>
      <w:marTop w:val="0"/>
      <w:marBottom w:val="0"/>
      <w:divBdr>
        <w:top w:val="none" w:sz="0" w:space="0" w:color="auto"/>
        <w:left w:val="none" w:sz="0" w:space="0" w:color="auto"/>
        <w:bottom w:val="none" w:sz="0" w:space="0" w:color="auto"/>
        <w:right w:val="none" w:sz="0" w:space="0" w:color="auto"/>
      </w:divBdr>
    </w:div>
    <w:div w:id="902565708">
      <w:bodyDiv w:val="1"/>
      <w:marLeft w:val="0"/>
      <w:marRight w:val="0"/>
      <w:marTop w:val="0"/>
      <w:marBottom w:val="0"/>
      <w:divBdr>
        <w:top w:val="none" w:sz="0" w:space="0" w:color="auto"/>
        <w:left w:val="none" w:sz="0" w:space="0" w:color="auto"/>
        <w:bottom w:val="none" w:sz="0" w:space="0" w:color="auto"/>
        <w:right w:val="none" w:sz="0" w:space="0" w:color="auto"/>
      </w:divBdr>
    </w:div>
    <w:div w:id="944269584">
      <w:bodyDiv w:val="1"/>
      <w:marLeft w:val="0"/>
      <w:marRight w:val="0"/>
      <w:marTop w:val="0"/>
      <w:marBottom w:val="0"/>
      <w:divBdr>
        <w:top w:val="none" w:sz="0" w:space="0" w:color="auto"/>
        <w:left w:val="none" w:sz="0" w:space="0" w:color="auto"/>
        <w:bottom w:val="none" w:sz="0" w:space="0" w:color="auto"/>
        <w:right w:val="none" w:sz="0" w:space="0" w:color="auto"/>
      </w:divBdr>
    </w:div>
    <w:div w:id="971833797">
      <w:bodyDiv w:val="1"/>
      <w:marLeft w:val="0"/>
      <w:marRight w:val="0"/>
      <w:marTop w:val="0"/>
      <w:marBottom w:val="0"/>
      <w:divBdr>
        <w:top w:val="none" w:sz="0" w:space="0" w:color="auto"/>
        <w:left w:val="none" w:sz="0" w:space="0" w:color="auto"/>
        <w:bottom w:val="none" w:sz="0" w:space="0" w:color="auto"/>
        <w:right w:val="none" w:sz="0" w:space="0" w:color="auto"/>
      </w:divBdr>
    </w:div>
    <w:div w:id="1011445341">
      <w:bodyDiv w:val="1"/>
      <w:marLeft w:val="0"/>
      <w:marRight w:val="0"/>
      <w:marTop w:val="0"/>
      <w:marBottom w:val="0"/>
      <w:divBdr>
        <w:top w:val="none" w:sz="0" w:space="0" w:color="auto"/>
        <w:left w:val="none" w:sz="0" w:space="0" w:color="auto"/>
        <w:bottom w:val="none" w:sz="0" w:space="0" w:color="auto"/>
        <w:right w:val="none" w:sz="0" w:space="0" w:color="auto"/>
      </w:divBdr>
    </w:div>
    <w:div w:id="1146507777">
      <w:bodyDiv w:val="1"/>
      <w:marLeft w:val="0"/>
      <w:marRight w:val="0"/>
      <w:marTop w:val="0"/>
      <w:marBottom w:val="0"/>
      <w:divBdr>
        <w:top w:val="none" w:sz="0" w:space="0" w:color="auto"/>
        <w:left w:val="none" w:sz="0" w:space="0" w:color="auto"/>
        <w:bottom w:val="none" w:sz="0" w:space="0" w:color="auto"/>
        <w:right w:val="none" w:sz="0" w:space="0" w:color="auto"/>
      </w:divBdr>
    </w:div>
    <w:div w:id="1158770128">
      <w:bodyDiv w:val="1"/>
      <w:marLeft w:val="0"/>
      <w:marRight w:val="0"/>
      <w:marTop w:val="0"/>
      <w:marBottom w:val="0"/>
      <w:divBdr>
        <w:top w:val="none" w:sz="0" w:space="0" w:color="auto"/>
        <w:left w:val="none" w:sz="0" w:space="0" w:color="auto"/>
        <w:bottom w:val="none" w:sz="0" w:space="0" w:color="auto"/>
        <w:right w:val="none" w:sz="0" w:space="0" w:color="auto"/>
      </w:divBdr>
    </w:div>
    <w:div w:id="1163396086">
      <w:bodyDiv w:val="1"/>
      <w:marLeft w:val="0"/>
      <w:marRight w:val="0"/>
      <w:marTop w:val="0"/>
      <w:marBottom w:val="0"/>
      <w:divBdr>
        <w:top w:val="none" w:sz="0" w:space="0" w:color="auto"/>
        <w:left w:val="none" w:sz="0" w:space="0" w:color="auto"/>
        <w:bottom w:val="none" w:sz="0" w:space="0" w:color="auto"/>
        <w:right w:val="none" w:sz="0" w:space="0" w:color="auto"/>
      </w:divBdr>
    </w:div>
    <w:div w:id="1222593249">
      <w:bodyDiv w:val="1"/>
      <w:marLeft w:val="0"/>
      <w:marRight w:val="0"/>
      <w:marTop w:val="0"/>
      <w:marBottom w:val="0"/>
      <w:divBdr>
        <w:top w:val="none" w:sz="0" w:space="0" w:color="auto"/>
        <w:left w:val="none" w:sz="0" w:space="0" w:color="auto"/>
        <w:bottom w:val="none" w:sz="0" w:space="0" w:color="auto"/>
        <w:right w:val="none" w:sz="0" w:space="0" w:color="auto"/>
      </w:divBdr>
      <w:divsChild>
        <w:div w:id="1190336215">
          <w:marLeft w:val="0"/>
          <w:marRight w:val="0"/>
          <w:marTop w:val="0"/>
          <w:marBottom w:val="0"/>
          <w:divBdr>
            <w:top w:val="none" w:sz="0" w:space="0" w:color="auto"/>
            <w:left w:val="none" w:sz="0" w:space="0" w:color="auto"/>
            <w:bottom w:val="none" w:sz="0" w:space="0" w:color="auto"/>
            <w:right w:val="none" w:sz="0" w:space="0" w:color="auto"/>
          </w:divBdr>
        </w:div>
        <w:div w:id="1352102368">
          <w:marLeft w:val="0"/>
          <w:marRight w:val="0"/>
          <w:marTop w:val="0"/>
          <w:marBottom w:val="0"/>
          <w:divBdr>
            <w:top w:val="none" w:sz="0" w:space="0" w:color="auto"/>
            <w:left w:val="none" w:sz="0" w:space="0" w:color="auto"/>
            <w:bottom w:val="none" w:sz="0" w:space="0" w:color="auto"/>
            <w:right w:val="none" w:sz="0" w:space="0" w:color="auto"/>
          </w:divBdr>
        </w:div>
        <w:div w:id="1397121541">
          <w:marLeft w:val="0"/>
          <w:marRight w:val="0"/>
          <w:marTop w:val="0"/>
          <w:marBottom w:val="0"/>
          <w:divBdr>
            <w:top w:val="none" w:sz="0" w:space="0" w:color="auto"/>
            <w:left w:val="none" w:sz="0" w:space="0" w:color="auto"/>
            <w:bottom w:val="none" w:sz="0" w:space="0" w:color="auto"/>
            <w:right w:val="none" w:sz="0" w:space="0" w:color="auto"/>
          </w:divBdr>
        </w:div>
        <w:div w:id="69469296">
          <w:marLeft w:val="0"/>
          <w:marRight w:val="0"/>
          <w:marTop w:val="0"/>
          <w:marBottom w:val="0"/>
          <w:divBdr>
            <w:top w:val="none" w:sz="0" w:space="0" w:color="auto"/>
            <w:left w:val="none" w:sz="0" w:space="0" w:color="auto"/>
            <w:bottom w:val="none" w:sz="0" w:space="0" w:color="auto"/>
            <w:right w:val="none" w:sz="0" w:space="0" w:color="auto"/>
          </w:divBdr>
        </w:div>
      </w:divsChild>
    </w:div>
    <w:div w:id="1245453499">
      <w:bodyDiv w:val="1"/>
      <w:marLeft w:val="0"/>
      <w:marRight w:val="0"/>
      <w:marTop w:val="0"/>
      <w:marBottom w:val="0"/>
      <w:divBdr>
        <w:top w:val="none" w:sz="0" w:space="0" w:color="auto"/>
        <w:left w:val="none" w:sz="0" w:space="0" w:color="auto"/>
        <w:bottom w:val="none" w:sz="0" w:space="0" w:color="auto"/>
        <w:right w:val="none" w:sz="0" w:space="0" w:color="auto"/>
      </w:divBdr>
    </w:div>
    <w:div w:id="1250894280">
      <w:bodyDiv w:val="1"/>
      <w:marLeft w:val="0"/>
      <w:marRight w:val="0"/>
      <w:marTop w:val="0"/>
      <w:marBottom w:val="0"/>
      <w:divBdr>
        <w:top w:val="none" w:sz="0" w:space="0" w:color="auto"/>
        <w:left w:val="none" w:sz="0" w:space="0" w:color="auto"/>
        <w:bottom w:val="none" w:sz="0" w:space="0" w:color="auto"/>
        <w:right w:val="none" w:sz="0" w:space="0" w:color="auto"/>
      </w:divBdr>
    </w:div>
    <w:div w:id="1275750666">
      <w:bodyDiv w:val="1"/>
      <w:marLeft w:val="0"/>
      <w:marRight w:val="0"/>
      <w:marTop w:val="0"/>
      <w:marBottom w:val="0"/>
      <w:divBdr>
        <w:top w:val="none" w:sz="0" w:space="0" w:color="auto"/>
        <w:left w:val="none" w:sz="0" w:space="0" w:color="auto"/>
        <w:bottom w:val="none" w:sz="0" w:space="0" w:color="auto"/>
        <w:right w:val="none" w:sz="0" w:space="0" w:color="auto"/>
      </w:divBdr>
    </w:div>
    <w:div w:id="1312364200">
      <w:bodyDiv w:val="1"/>
      <w:marLeft w:val="0"/>
      <w:marRight w:val="0"/>
      <w:marTop w:val="0"/>
      <w:marBottom w:val="0"/>
      <w:divBdr>
        <w:top w:val="none" w:sz="0" w:space="0" w:color="auto"/>
        <w:left w:val="none" w:sz="0" w:space="0" w:color="auto"/>
        <w:bottom w:val="none" w:sz="0" w:space="0" w:color="auto"/>
        <w:right w:val="none" w:sz="0" w:space="0" w:color="auto"/>
      </w:divBdr>
    </w:div>
    <w:div w:id="1379237270">
      <w:bodyDiv w:val="1"/>
      <w:marLeft w:val="0"/>
      <w:marRight w:val="0"/>
      <w:marTop w:val="0"/>
      <w:marBottom w:val="0"/>
      <w:divBdr>
        <w:top w:val="none" w:sz="0" w:space="0" w:color="auto"/>
        <w:left w:val="none" w:sz="0" w:space="0" w:color="auto"/>
        <w:bottom w:val="none" w:sz="0" w:space="0" w:color="auto"/>
        <w:right w:val="none" w:sz="0" w:space="0" w:color="auto"/>
      </w:divBdr>
    </w:div>
    <w:div w:id="1438257305">
      <w:bodyDiv w:val="1"/>
      <w:marLeft w:val="0"/>
      <w:marRight w:val="0"/>
      <w:marTop w:val="0"/>
      <w:marBottom w:val="0"/>
      <w:divBdr>
        <w:top w:val="none" w:sz="0" w:space="0" w:color="auto"/>
        <w:left w:val="none" w:sz="0" w:space="0" w:color="auto"/>
        <w:bottom w:val="none" w:sz="0" w:space="0" w:color="auto"/>
        <w:right w:val="none" w:sz="0" w:space="0" w:color="auto"/>
      </w:divBdr>
    </w:div>
    <w:div w:id="1490243046">
      <w:bodyDiv w:val="1"/>
      <w:marLeft w:val="0"/>
      <w:marRight w:val="0"/>
      <w:marTop w:val="0"/>
      <w:marBottom w:val="0"/>
      <w:divBdr>
        <w:top w:val="none" w:sz="0" w:space="0" w:color="auto"/>
        <w:left w:val="none" w:sz="0" w:space="0" w:color="auto"/>
        <w:bottom w:val="none" w:sz="0" w:space="0" w:color="auto"/>
        <w:right w:val="none" w:sz="0" w:space="0" w:color="auto"/>
      </w:divBdr>
    </w:div>
    <w:div w:id="1509100474">
      <w:bodyDiv w:val="1"/>
      <w:marLeft w:val="0"/>
      <w:marRight w:val="0"/>
      <w:marTop w:val="0"/>
      <w:marBottom w:val="0"/>
      <w:divBdr>
        <w:top w:val="none" w:sz="0" w:space="0" w:color="auto"/>
        <w:left w:val="none" w:sz="0" w:space="0" w:color="auto"/>
        <w:bottom w:val="none" w:sz="0" w:space="0" w:color="auto"/>
        <w:right w:val="none" w:sz="0" w:space="0" w:color="auto"/>
      </w:divBdr>
    </w:div>
    <w:div w:id="1557273832">
      <w:bodyDiv w:val="1"/>
      <w:marLeft w:val="0"/>
      <w:marRight w:val="0"/>
      <w:marTop w:val="0"/>
      <w:marBottom w:val="0"/>
      <w:divBdr>
        <w:top w:val="none" w:sz="0" w:space="0" w:color="auto"/>
        <w:left w:val="none" w:sz="0" w:space="0" w:color="auto"/>
        <w:bottom w:val="none" w:sz="0" w:space="0" w:color="auto"/>
        <w:right w:val="none" w:sz="0" w:space="0" w:color="auto"/>
      </w:divBdr>
    </w:div>
    <w:div w:id="1597397611">
      <w:bodyDiv w:val="1"/>
      <w:marLeft w:val="0"/>
      <w:marRight w:val="0"/>
      <w:marTop w:val="0"/>
      <w:marBottom w:val="0"/>
      <w:divBdr>
        <w:top w:val="none" w:sz="0" w:space="0" w:color="auto"/>
        <w:left w:val="none" w:sz="0" w:space="0" w:color="auto"/>
        <w:bottom w:val="none" w:sz="0" w:space="0" w:color="auto"/>
        <w:right w:val="none" w:sz="0" w:space="0" w:color="auto"/>
      </w:divBdr>
    </w:div>
    <w:div w:id="1599173688">
      <w:bodyDiv w:val="1"/>
      <w:marLeft w:val="0"/>
      <w:marRight w:val="0"/>
      <w:marTop w:val="0"/>
      <w:marBottom w:val="0"/>
      <w:divBdr>
        <w:top w:val="none" w:sz="0" w:space="0" w:color="auto"/>
        <w:left w:val="none" w:sz="0" w:space="0" w:color="auto"/>
        <w:bottom w:val="none" w:sz="0" w:space="0" w:color="auto"/>
        <w:right w:val="none" w:sz="0" w:space="0" w:color="auto"/>
      </w:divBdr>
    </w:div>
    <w:div w:id="1624920572">
      <w:bodyDiv w:val="1"/>
      <w:marLeft w:val="0"/>
      <w:marRight w:val="0"/>
      <w:marTop w:val="0"/>
      <w:marBottom w:val="0"/>
      <w:divBdr>
        <w:top w:val="none" w:sz="0" w:space="0" w:color="auto"/>
        <w:left w:val="none" w:sz="0" w:space="0" w:color="auto"/>
        <w:bottom w:val="none" w:sz="0" w:space="0" w:color="auto"/>
        <w:right w:val="none" w:sz="0" w:space="0" w:color="auto"/>
      </w:divBdr>
    </w:div>
    <w:div w:id="1627272403">
      <w:bodyDiv w:val="1"/>
      <w:marLeft w:val="0"/>
      <w:marRight w:val="0"/>
      <w:marTop w:val="0"/>
      <w:marBottom w:val="0"/>
      <w:divBdr>
        <w:top w:val="none" w:sz="0" w:space="0" w:color="auto"/>
        <w:left w:val="none" w:sz="0" w:space="0" w:color="auto"/>
        <w:bottom w:val="none" w:sz="0" w:space="0" w:color="auto"/>
        <w:right w:val="none" w:sz="0" w:space="0" w:color="auto"/>
      </w:divBdr>
    </w:div>
    <w:div w:id="1628196881">
      <w:bodyDiv w:val="1"/>
      <w:marLeft w:val="0"/>
      <w:marRight w:val="0"/>
      <w:marTop w:val="0"/>
      <w:marBottom w:val="0"/>
      <w:divBdr>
        <w:top w:val="none" w:sz="0" w:space="0" w:color="auto"/>
        <w:left w:val="none" w:sz="0" w:space="0" w:color="auto"/>
        <w:bottom w:val="none" w:sz="0" w:space="0" w:color="auto"/>
        <w:right w:val="none" w:sz="0" w:space="0" w:color="auto"/>
      </w:divBdr>
    </w:div>
    <w:div w:id="1645814434">
      <w:bodyDiv w:val="1"/>
      <w:marLeft w:val="0"/>
      <w:marRight w:val="0"/>
      <w:marTop w:val="0"/>
      <w:marBottom w:val="0"/>
      <w:divBdr>
        <w:top w:val="none" w:sz="0" w:space="0" w:color="auto"/>
        <w:left w:val="none" w:sz="0" w:space="0" w:color="auto"/>
        <w:bottom w:val="none" w:sz="0" w:space="0" w:color="auto"/>
        <w:right w:val="none" w:sz="0" w:space="0" w:color="auto"/>
      </w:divBdr>
    </w:div>
    <w:div w:id="1666543091">
      <w:bodyDiv w:val="1"/>
      <w:marLeft w:val="0"/>
      <w:marRight w:val="0"/>
      <w:marTop w:val="0"/>
      <w:marBottom w:val="0"/>
      <w:divBdr>
        <w:top w:val="none" w:sz="0" w:space="0" w:color="auto"/>
        <w:left w:val="none" w:sz="0" w:space="0" w:color="auto"/>
        <w:bottom w:val="none" w:sz="0" w:space="0" w:color="auto"/>
        <w:right w:val="none" w:sz="0" w:space="0" w:color="auto"/>
      </w:divBdr>
    </w:div>
    <w:div w:id="1668945528">
      <w:bodyDiv w:val="1"/>
      <w:marLeft w:val="0"/>
      <w:marRight w:val="0"/>
      <w:marTop w:val="0"/>
      <w:marBottom w:val="0"/>
      <w:divBdr>
        <w:top w:val="none" w:sz="0" w:space="0" w:color="auto"/>
        <w:left w:val="none" w:sz="0" w:space="0" w:color="auto"/>
        <w:bottom w:val="none" w:sz="0" w:space="0" w:color="auto"/>
        <w:right w:val="none" w:sz="0" w:space="0" w:color="auto"/>
      </w:divBdr>
    </w:div>
    <w:div w:id="1687515326">
      <w:bodyDiv w:val="1"/>
      <w:marLeft w:val="0"/>
      <w:marRight w:val="0"/>
      <w:marTop w:val="0"/>
      <w:marBottom w:val="0"/>
      <w:divBdr>
        <w:top w:val="none" w:sz="0" w:space="0" w:color="auto"/>
        <w:left w:val="none" w:sz="0" w:space="0" w:color="auto"/>
        <w:bottom w:val="none" w:sz="0" w:space="0" w:color="auto"/>
        <w:right w:val="none" w:sz="0" w:space="0" w:color="auto"/>
      </w:divBdr>
      <w:divsChild>
        <w:div w:id="1857384941">
          <w:marLeft w:val="0"/>
          <w:marRight w:val="0"/>
          <w:marTop w:val="0"/>
          <w:marBottom w:val="0"/>
          <w:divBdr>
            <w:top w:val="none" w:sz="0" w:space="0" w:color="auto"/>
            <w:left w:val="none" w:sz="0" w:space="0" w:color="auto"/>
            <w:bottom w:val="none" w:sz="0" w:space="0" w:color="auto"/>
            <w:right w:val="none" w:sz="0" w:space="0" w:color="auto"/>
          </w:divBdr>
        </w:div>
        <w:div w:id="1019890429">
          <w:marLeft w:val="0"/>
          <w:marRight w:val="0"/>
          <w:marTop w:val="0"/>
          <w:marBottom w:val="0"/>
          <w:divBdr>
            <w:top w:val="none" w:sz="0" w:space="0" w:color="auto"/>
            <w:left w:val="none" w:sz="0" w:space="0" w:color="auto"/>
            <w:bottom w:val="none" w:sz="0" w:space="0" w:color="auto"/>
            <w:right w:val="none" w:sz="0" w:space="0" w:color="auto"/>
          </w:divBdr>
        </w:div>
        <w:div w:id="1726366303">
          <w:marLeft w:val="0"/>
          <w:marRight w:val="0"/>
          <w:marTop w:val="0"/>
          <w:marBottom w:val="0"/>
          <w:divBdr>
            <w:top w:val="none" w:sz="0" w:space="0" w:color="auto"/>
            <w:left w:val="none" w:sz="0" w:space="0" w:color="auto"/>
            <w:bottom w:val="none" w:sz="0" w:space="0" w:color="auto"/>
            <w:right w:val="none" w:sz="0" w:space="0" w:color="auto"/>
          </w:divBdr>
        </w:div>
        <w:div w:id="1866868198">
          <w:marLeft w:val="0"/>
          <w:marRight w:val="0"/>
          <w:marTop w:val="0"/>
          <w:marBottom w:val="0"/>
          <w:divBdr>
            <w:top w:val="none" w:sz="0" w:space="0" w:color="auto"/>
            <w:left w:val="none" w:sz="0" w:space="0" w:color="auto"/>
            <w:bottom w:val="none" w:sz="0" w:space="0" w:color="auto"/>
            <w:right w:val="none" w:sz="0" w:space="0" w:color="auto"/>
          </w:divBdr>
          <w:divsChild>
            <w:div w:id="1250507227">
              <w:marLeft w:val="0"/>
              <w:marRight w:val="0"/>
              <w:marTop w:val="0"/>
              <w:marBottom w:val="0"/>
              <w:divBdr>
                <w:top w:val="none" w:sz="0" w:space="0" w:color="auto"/>
                <w:left w:val="none" w:sz="0" w:space="0" w:color="auto"/>
                <w:bottom w:val="none" w:sz="0" w:space="0" w:color="auto"/>
                <w:right w:val="none" w:sz="0" w:space="0" w:color="auto"/>
              </w:divBdr>
            </w:div>
            <w:div w:id="707753737">
              <w:marLeft w:val="0"/>
              <w:marRight w:val="0"/>
              <w:marTop w:val="0"/>
              <w:marBottom w:val="0"/>
              <w:divBdr>
                <w:top w:val="none" w:sz="0" w:space="0" w:color="auto"/>
                <w:left w:val="none" w:sz="0" w:space="0" w:color="auto"/>
                <w:bottom w:val="none" w:sz="0" w:space="0" w:color="auto"/>
                <w:right w:val="none" w:sz="0" w:space="0" w:color="auto"/>
              </w:divBdr>
            </w:div>
            <w:div w:id="798575275">
              <w:marLeft w:val="0"/>
              <w:marRight w:val="0"/>
              <w:marTop w:val="0"/>
              <w:marBottom w:val="0"/>
              <w:divBdr>
                <w:top w:val="none" w:sz="0" w:space="0" w:color="auto"/>
                <w:left w:val="none" w:sz="0" w:space="0" w:color="auto"/>
                <w:bottom w:val="none" w:sz="0" w:space="0" w:color="auto"/>
                <w:right w:val="none" w:sz="0" w:space="0" w:color="auto"/>
              </w:divBdr>
            </w:div>
            <w:div w:id="699206950">
              <w:marLeft w:val="0"/>
              <w:marRight w:val="0"/>
              <w:marTop w:val="0"/>
              <w:marBottom w:val="0"/>
              <w:divBdr>
                <w:top w:val="none" w:sz="0" w:space="0" w:color="auto"/>
                <w:left w:val="none" w:sz="0" w:space="0" w:color="auto"/>
                <w:bottom w:val="none" w:sz="0" w:space="0" w:color="auto"/>
                <w:right w:val="none" w:sz="0" w:space="0" w:color="auto"/>
              </w:divBdr>
            </w:div>
            <w:div w:id="1844080671">
              <w:marLeft w:val="0"/>
              <w:marRight w:val="0"/>
              <w:marTop w:val="0"/>
              <w:marBottom w:val="0"/>
              <w:divBdr>
                <w:top w:val="none" w:sz="0" w:space="0" w:color="auto"/>
                <w:left w:val="none" w:sz="0" w:space="0" w:color="auto"/>
                <w:bottom w:val="none" w:sz="0" w:space="0" w:color="auto"/>
                <w:right w:val="none" w:sz="0" w:space="0" w:color="auto"/>
              </w:divBdr>
            </w:div>
            <w:div w:id="1997368509">
              <w:marLeft w:val="0"/>
              <w:marRight w:val="0"/>
              <w:marTop w:val="0"/>
              <w:marBottom w:val="0"/>
              <w:divBdr>
                <w:top w:val="none" w:sz="0" w:space="0" w:color="auto"/>
                <w:left w:val="none" w:sz="0" w:space="0" w:color="auto"/>
                <w:bottom w:val="none" w:sz="0" w:space="0" w:color="auto"/>
                <w:right w:val="none" w:sz="0" w:space="0" w:color="auto"/>
              </w:divBdr>
            </w:div>
            <w:div w:id="798305475">
              <w:marLeft w:val="0"/>
              <w:marRight w:val="0"/>
              <w:marTop w:val="0"/>
              <w:marBottom w:val="0"/>
              <w:divBdr>
                <w:top w:val="none" w:sz="0" w:space="0" w:color="auto"/>
                <w:left w:val="none" w:sz="0" w:space="0" w:color="auto"/>
                <w:bottom w:val="none" w:sz="0" w:space="0" w:color="auto"/>
                <w:right w:val="none" w:sz="0" w:space="0" w:color="auto"/>
              </w:divBdr>
            </w:div>
            <w:div w:id="1357274075">
              <w:marLeft w:val="0"/>
              <w:marRight w:val="0"/>
              <w:marTop w:val="0"/>
              <w:marBottom w:val="0"/>
              <w:divBdr>
                <w:top w:val="none" w:sz="0" w:space="0" w:color="auto"/>
                <w:left w:val="none" w:sz="0" w:space="0" w:color="auto"/>
                <w:bottom w:val="none" w:sz="0" w:space="0" w:color="auto"/>
                <w:right w:val="none" w:sz="0" w:space="0" w:color="auto"/>
              </w:divBdr>
            </w:div>
            <w:div w:id="154999240">
              <w:marLeft w:val="0"/>
              <w:marRight w:val="0"/>
              <w:marTop w:val="0"/>
              <w:marBottom w:val="0"/>
              <w:divBdr>
                <w:top w:val="none" w:sz="0" w:space="0" w:color="auto"/>
                <w:left w:val="none" w:sz="0" w:space="0" w:color="auto"/>
                <w:bottom w:val="none" w:sz="0" w:space="0" w:color="auto"/>
                <w:right w:val="none" w:sz="0" w:space="0" w:color="auto"/>
              </w:divBdr>
            </w:div>
            <w:div w:id="695622238">
              <w:marLeft w:val="0"/>
              <w:marRight w:val="0"/>
              <w:marTop w:val="0"/>
              <w:marBottom w:val="0"/>
              <w:divBdr>
                <w:top w:val="none" w:sz="0" w:space="0" w:color="auto"/>
                <w:left w:val="none" w:sz="0" w:space="0" w:color="auto"/>
                <w:bottom w:val="none" w:sz="0" w:space="0" w:color="auto"/>
                <w:right w:val="none" w:sz="0" w:space="0" w:color="auto"/>
              </w:divBdr>
            </w:div>
            <w:div w:id="2092773893">
              <w:marLeft w:val="0"/>
              <w:marRight w:val="0"/>
              <w:marTop w:val="0"/>
              <w:marBottom w:val="0"/>
              <w:divBdr>
                <w:top w:val="none" w:sz="0" w:space="0" w:color="auto"/>
                <w:left w:val="none" w:sz="0" w:space="0" w:color="auto"/>
                <w:bottom w:val="none" w:sz="0" w:space="0" w:color="auto"/>
                <w:right w:val="none" w:sz="0" w:space="0" w:color="auto"/>
              </w:divBdr>
            </w:div>
            <w:div w:id="1841118620">
              <w:marLeft w:val="0"/>
              <w:marRight w:val="0"/>
              <w:marTop w:val="0"/>
              <w:marBottom w:val="0"/>
              <w:divBdr>
                <w:top w:val="none" w:sz="0" w:space="0" w:color="auto"/>
                <w:left w:val="none" w:sz="0" w:space="0" w:color="auto"/>
                <w:bottom w:val="none" w:sz="0" w:space="0" w:color="auto"/>
                <w:right w:val="none" w:sz="0" w:space="0" w:color="auto"/>
              </w:divBdr>
            </w:div>
            <w:div w:id="253438155">
              <w:marLeft w:val="0"/>
              <w:marRight w:val="0"/>
              <w:marTop w:val="0"/>
              <w:marBottom w:val="0"/>
              <w:divBdr>
                <w:top w:val="none" w:sz="0" w:space="0" w:color="auto"/>
                <w:left w:val="none" w:sz="0" w:space="0" w:color="auto"/>
                <w:bottom w:val="none" w:sz="0" w:space="0" w:color="auto"/>
                <w:right w:val="none" w:sz="0" w:space="0" w:color="auto"/>
              </w:divBdr>
            </w:div>
            <w:div w:id="200871785">
              <w:marLeft w:val="0"/>
              <w:marRight w:val="0"/>
              <w:marTop w:val="0"/>
              <w:marBottom w:val="0"/>
              <w:divBdr>
                <w:top w:val="none" w:sz="0" w:space="0" w:color="auto"/>
                <w:left w:val="none" w:sz="0" w:space="0" w:color="auto"/>
                <w:bottom w:val="none" w:sz="0" w:space="0" w:color="auto"/>
                <w:right w:val="none" w:sz="0" w:space="0" w:color="auto"/>
              </w:divBdr>
            </w:div>
            <w:div w:id="1132213204">
              <w:marLeft w:val="0"/>
              <w:marRight w:val="0"/>
              <w:marTop w:val="0"/>
              <w:marBottom w:val="0"/>
              <w:divBdr>
                <w:top w:val="none" w:sz="0" w:space="0" w:color="auto"/>
                <w:left w:val="none" w:sz="0" w:space="0" w:color="auto"/>
                <w:bottom w:val="none" w:sz="0" w:space="0" w:color="auto"/>
                <w:right w:val="none" w:sz="0" w:space="0" w:color="auto"/>
              </w:divBdr>
            </w:div>
            <w:div w:id="1468938651">
              <w:marLeft w:val="0"/>
              <w:marRight w:val="0"/>
              <w:marTop w:val="0"/>
              <w:marBottom w:val="0"/>
              <w:divBdr>
                <w:top w:val="none" w:sz="0" w:space="0" w:color="auto"/>
                <w:left w:val="none" w:sz="0" w:space="0" w:color="auto"/>
                <w:bottom w:val="none" w:sz="0" w:space="0" w:color="auto"/>
                <w:right w:val="none" w:sz="0" w:space="0" w:color="auto"/>
              </w:divBdr>
            </w:div>
            <w:div w:id="2058815490">
              <w:marLeft w:val="0"/>
              <w:marRight w:val="0"/>
              <w:marTop w:val="0"/>
              <w:marBottom w:val="0"/>
              <w:divBdr>
                <w:top w:val="none" w:sz="0" w:space="0" w:color="auto"/>
                <w:left w:val="none" w:sz="0" w:space="0" w:color="auto"/>
                <w:bottom w:val="none" w:sz="0" w:space="0" w:color="auto"/>
                <w:right w:val="none" w:sz="0" w:space="0" w:color="auto"/>
              </w:divBdr>
            </w:div>
            <w:div w:id="1102267349">
              <w:marLeft w:val="0"/>
              <w:marRight w:val="0"/>
              <w:marTop w:val="0"/>
              <w:marBottom w:val="0"/>
              <w:divBdr>
                <w:top w:val="none" w:sz="0" w:space="0" w:color="auto"/>
                <w:left w:val="none" w:sz="0" w:space="0" w:color="auto"/>
                <w:bottom w:val="none" w:sz="0" w:space="0" w:color="auto"/>
                <w:right w:val="none" w:sz="0" w:space="0" w:color="auto"/>
              </w:divBdr>
            </w:div>
            <w:div w:id="2027629971">
              <w:marLeft w:val="0"/>
              <w:marRight w:val="0"/>
              <w:marTop w:val="0"/>
              <w:marBottom w:val="0"/>
              <w:divBdr>
                <w:top w:val="none" w:sz="0" w:space="0" w:color="auto"/>
                <w:left w:val="none" w:sz="0" w:space="0" w:color="auto"/>
                <w:bottom w:val="none" w:sz="0" w:space="0" w:color="auto"/>
                <w:right w:val="none" w:sz="0" w:space="0" w:color="auto"/>
              </w:divBdr>
            </w:div>
          </w:divsChild>
        </w:div>
        <w:div w:id="1489252408">
          <w:marLeft w:val="0"/>
          <w:marRight w:val="0"/>
          <w:marTop w:val="0"/>
          <w:marBottom w:val="0"/>
          <w:divBdr>
            <w:top w:val="none" w:sz="0" w:space="0" w:color="auto"/>
            <w:left w:val="none" w:sz="0" w:space="0" w:color="auto"/>
            <w:bottom w:val="none" w:sz="0" w:space="0" w:color="auto"/>
            <w:right w:val="none" w:sz="0" w:space="0" w:color="auto"/>
          </w:divBdr>
          <w:divsChild>
            <w:div w:id="456067220">
              <w:marLeft w:val="0"/>
              <w:marRight w:val="0"/>
              <w:marTop w:val="0"/>
              <w:marBottom w:val="0"/>
              <w:divBdr>
                <w:top w:val="none" w:sz="0" w:space="0" w:color="auto"/>
                <w:left w:val="none" w:sz="0" w:space="0" w:color="auto"/>
                <w:bottom w:val="none" w:sz="0" w:space="0" w:color="auto"/>
                <w:right w:val="none" w:sz="0" w:space="0" w:color="auto"/>
              </w:divBdr>
            </w:div>
            <w:div w:id="288828054">
              <w:marLeft w:val="0"/>
              <w:marRight w:val="0"/>
              <w:marTop w:val="0"/>
              <w:marBottom w:val="0"/>
              <w:divBdr>
                <w:top w:val="none" w:sz="0" w:space="0" w:color="auto"/>
                <w:left w:val="none" w:sz="0" w:space="0" w:color="auto"/>
                <w:bottom w:val="none" w:sz="0" w:space="0" w:color="auto"/>
                <w:right w:val="none" w:sz="0" w:space="0" w:color="auto"/>
              </w:divBdr>
            </w:div>
            <w:div w:id="1320888245">
              <w:marLeft w:val="0"/>
              <w:marRight w:val="0"/>
              <w:marTop w:val="0"/>
              <w:marBottom w:val="0"/>
              <w:divBdr>
                <w:top w:val="none" w:sz="0" w:space="0" w:color="auto"/>
                <w:left w:val="none" w:sz="0" w:space="0" w:color="auto"/>
                <w:bottom w:val="none" w:sz="0" w:space="0" w:color="auto"/>
                <w:right w:val="none" w:sz="0" w:space="0" w:color="auto"/>
              </w:divBdr>
            </w:div>
            <w:div w:id="1396660391">
              <w:marLeft w:val="0"/>
              <w:marRight w:val="0"/>
              <w:marTop w:val="0"/>
              <w:marBottom w:val="0"/>
              <w:divBdr>
                <w:top w:val="none" w:sz="0" w:space="0" w:color="auto"/>
                <w:left w:val="none" w:sz="0" w:space="0" w:color="auto"/>
                <w:bottom w:val="none" w:sz="0" w:space="0" w:color="auto"/>
                <w:right w:val="none" w:sz="0" w:space="0" w:color="auto"/>
              </w:divBdr>
            </w:div>
            <w:div w:id="508564243">
              <w:marLeft w:val="0"/>
              <w:marRight w:val="0"/>
              <w:marTop w:val="0"/>
              <w:marBottom w:val="0"/>
              <w:divBdr>
                <w:top w:val="none" w:sz="0" w:space="0" w:color="auto"/>
                <w:left w:val="none" w:sz="0" w:space="0" w:color="auto"/>
                <w:bottom w:val="none" w:sz="0" w:space="0" w:color="auto"/>
                <w:right w:val="none" w:sz="0" w:space="0" w:color="auto"/>
              </w:divBdr>
            </w:div>
            <w:div w:id="267540231">
              <w:marLeft w:val="0"/>
              <w:marRight w:val="0"/>
              <w:marTop w:val="0"/>
              <w:marBottom w:val="0"/>
              <w:divBdr>
                <w:top w:val="none" w:sz="0" w:space="0" w:color="auto"/>
                <w:left w:val="none" w:sz="0" w:space="0" w:color="auto"/>
                <w:bottom w:val="none" w:sz="0" w:space="0" w:color="auto"/>
                <w:right w:val="none" w:sz="0" w:space="0" w:color="auto"/>
              </w:divBdr>
            </w:div>
            <w:div w:id="959527364">
              <w:marLeft w:val="0"/>
              <w:marRight w:val="0"/>
              <w:marTop w:val="0"/>
              <w:marBottom w:val="0"/>
              <w:divBdr>
                <w:top w:val="none" w:sz="0" w:space="0" w:color="auto"/>
                <w:left w:val="none" w:sz="0" w:space="0" w:color="auto"/>
                <w:bottom w:val="none" w:sz="0" w:space="0" w:color="auto"/>
                <w:right w:val="none" w:sz="0" w:space="0" w:color="auto"/>
              </w:divBdr>
            </w:div>
            <w:div w:id="1314066417">
              <w:marLeft w:val="0"/>
              <w:marRight w:val="0"/>
              <w:marTop w:val="0"/>
              <w:marBottom w:val="0"/>
              <w:divBdr>
                <w:top w:val="none" w:sz="0" w:space="0" w:color="auto"/>
                <w:left w:val="none" w:sz="0" w:space="0" w:color="auto"/>
                <w:bottom w:val="none" w:sz="0" w:space="0" w:color="auto"/>
                <w:right w:val="none" w:sz="0" w:space="0" w:color="auto"/>
              </w:divBdr>
            </w:div>
            <w:div w:id="1409770007">
              <w:marLeft w:val="0"/>
              <w:marRight w:val="0"/>
              <w:marTop w:val="0"/>
              <w:marBottom w:val="0"/>
              <w:divBdr>
                <w:top w:val="none" w:sz="0" w:space="0" w:color="auto"/>
                <w:left w:val="none" w:sz="0" w:space="0" w:color="auto"/>
                <w:bottom w:val="none" w:sz="0" w:space="0" w:color="auto"/>
                <w:right w:val="none" w:sz="0" w:space="0" w:color="auto"/>
              </w:divBdr>
            </w:div>
            <w:div w:id="796919861">
              <w:marLeft w:val="0"/>
              <w:marRight w:val="0"/>
              <w:marTop w:val="0"/>
              <w:marBottom w:val="0"/>
              <w:divBdr>
                <w:top w:val="none" w:sz="0" w:space="0" w:color="auto"/>
                <w:left w:val="none" w:sz="0" w:space="0" w:color="auto"/>
                <w:bottom w:val="none" w:sz="0" w:space="0" w:color="auto"/>
                <w:right w:val="none" w:sz="0" w:space="0" w:color="auto"/>
              </w:divBdr>
            </w:div>
            <w:div w:id="1475949351">
              <w:marLeft w:val="0"/>
              <w:marRight w:val="0"/>
              <w:marTop w:val="0"/>
              <w:marBottom w:val="0"/>
              <w:divBdr>
                <w:top w:val="none" w:sz="0" w:space="0" w:color="auto"/>
                <w:left w:val="none" w:sz="0" w:space="0" w:color="auto"/>
                <w:bottom w:val="none" w:sz="0" w:space="0" w:color="auto"/>
                <w:right w:val="none" w:sz="0" w:space="0" w:color="auto"/>
              </w:divBdr>
            </w:div>
            <w:div w:id="1968925802">
              <w:marLeft w:val="0"/>
              <w:marRight w:val="0"/>
              <w:marTop w:val="0"/>
              <w:marBottom w:val="0"/>
              <w:divBdr>
                <w:top w:val="none" w:sz="0" w:space="0" w:color="auto"/>
                <w:left w:val="none" w:sz="0" w:space="0" w:color="auto"/>
                <w:bottom w:val="none" w:sz="0" w:space="0" w:color="auto"/>
                <w:right w:val="none" w:sz="0" w:space="0" w:color="auto"/>
              </w:divBdr>
            </w:div>
          </w:divsChild>
        </w:div>
        <w:div w:id="1771504595">
          <w:marLeft w:val="0"/>
          <w:marRight w:val="0"/>
          <w:marTop w:val="0"/>
          <w:marBottom w:val="0"/>
          <w:divBdr>
            <w:top w:val="none" w:sz="0" w:space="0" w:color="auto"/>
            <w:left w:val="none" w:sz="0" w:space="0" w:color="auto"/>
            <w:bottom w:val="none" w:sz="0" w:space="0" w:color="auto"/>
            <w:right w:val="none" w:sz="0" w:space="0" w:color="auto"/>
          </w:divBdr>
        </w:div>
        <w:div w:id="1351298431">
          <w:marLeft w:val="0"/>
          <w:marRight w:val="0"/>
          <w:marTop w:val="0"/>
          <w:marBottom w:val="0"/>
          <w:divBdr>
            <w:top w:val="none" w:sz="0" w:space="0" w:color="auto"/>
            <w:left w:val="none" w:sz="0" w:space="0" w:color="auto"/>
            <w:bottom w:val="none" w:sz="0" w:space="0" w:color="auto"/>
            <w:right w:val="none" w:sz="0" w:space="0" w:color="auto"/>
          </w:divBdr>
        </w:div>
        <w:div w:id="55977205">
          <w:marLeft w:val="0"/>
          <w:marRight w:val="0"/>
          <w:marTop w:val="0"/>
          <w:marBottom w:val="0"/>
          <w:divBdr>
            <w:top w:val="none" w:sz="0" w:space="0" w:color="auto"/>
            <w:left w:val="none" w:sz="0" w:space="0" w:color="auto"/>
            <w:bottom w:val="none" w:sz="0" w:space="0" w:color="auto"/>
            <w:right w:val="none" w:sz="0" w:space="0" w:color="auto"/>
          </w:divBdr>
        </w:div>
      </w:divsChild>
    </w:div>
    <w:div w:id="1716658720">
      <w:bodyDiv w:val="1"/>
      <w:marLeft w:val="0"/>
      <w:marRight w:val="0"/>
      <w:marTop w:val="0"/>
      <w:marBottom w:val="0"/>
      <w:divBdr>
        <w:top w:val="none" w:sz="0" w:space="0" w:color="auto"/>
        <w:left w:val="none" w:sz="0" w:space="0" w:color="auto"/>
        <w:bottom w:val="none" w:sz="0" w:space="0" w:color="auto"/>
        <w:right w:val="none" w:sz="0" w:space="0" w:color="auto"/>
      </w:divBdr>
    </w:div>
    <w:div w:id="1717925091">
      <w:bodyDiv w:val="1"/>
      <w:marLeft w:val="0"/>
      <w:marRight w:val="0"/>
      <w:marTop w:val="0"/>
      <w:marBottom w:val="0"/>
      <w:divBdr>
        <w:top w:val="none" w:sz="0" w:space="0" w:color="auto"/>
        <w:left w:val="none" w:sz="0" w:space="0" w:color="auto"/>
        <w:bottom w:val="none" w:sz="0" w:space="0" w:color="auto"/>
        <w:right w:val="none" w:sz="0" w:space="0" w:color="auto"/>
      </w:divBdr>
    </w:div>
    <w:div w:id="1742871991">
      <w:bodyDiv w:val="1"/>
      <w:marLeft w:val="0"/>
      <w:marRight w:val="0"/>
      <w:marTop w:val="0"/>
      <w:marBottom w:val="0"/>
      <w:divBdr>
        <w:top w:val="none" w:sz="0" w:space="0" w:color="auto"/>
        <w:left w:val="none" w:sz="0" w:space="0" w:color="auto"/>
        <w:bottom w:val="none" w:sz="0" w:space="0" w:color="auto"/>
        <w:right w:val="none" w:sz="0" w:space="0" w:color="auto"/>
      </w:divBdr>
    </w:div>
    <w:div w:id="1796947743">
      <w:bodyDiv w:val="1"/>
      <w:marLeft w:val="0"/>
      <w:marRight w:val="0"/>
      <w:marTop w:val="0"/>
      <w:marBottom w:val="0"/>
      <w:divBdr>
        <w:top w:val="none" w:sz="0" w:space="0" w:color="auto"/>
        <w:left w:val="none" w:sz="0" w:space="0" w:color="auto"/>
        <w:bottom w:val="none" w:sz="0" w:space="0" w:color="auto"/>
        <w:right w:val="none" w:sz="0" w:space="0" w:color="auto"/>
      </w:divBdr>
    </w:div>
    <w:div w:id="1806042932">
      <w:bodyDiv w:val="1"/>
      <w:marLeft w:val="0"/>
      <w:marRight w:val="0"/>
      <w:marTop w:val="0"/>
      <w:marBottom w:val="0"/>
      <w:divBdr>
        <w:top w:val="none" w:sz="0" w:space="0" w:color="auto"/>
        <w:left w:val="none" w:sz="0" w:space="0" w:color="auto"/>
        <w:bottom w:val="none" w:sz="0" w:space="0" w:color="auto"/>
        <w:right w:val="none" w:sz="0" w:space="0" w:color="auto"/>
      </w:divBdr>
    </w:div>
    <w:div w:id="1851527625">
      <w:bodyDiv w:val="1"/>
      <w:marLeft w:val="0"/>
      <w:marRight w:val="0"/>
      <w:marTop w:val="0"/>
      <w:marBottom w:val="0"/>
      <w:divBdr>
        <w:top w:val="none" w:sz="0" w:space="0" w:color="auto"/>
        <w:left w:val="none" w:sz="0" w:space="0" w:color="auto"/>
        <w:bottom w:val="none" w:sz="0" w:space="0" w:color="auto"/>
        <w:right w:val="none" w:sz="0" w:space="0" w:color="auto"/>
      </w:divBdr>
    </w:div>
    <w:div w:id="1894458946">
      <w:bodyDiv w:val="1"/>
      <w:marLeft w:val="0"/>
      <w:marRight w:val="0"/>
      <w:marTop w:val="0"/>
      <w:marBottom w:val="0"/>
      <w:divBdr>
        <w:top w:val="none" w:sz="0" w:space="0" w:color="auto"/>
        <w:left w:val="none" w:sz="0" w:space="0" w:color="auto"/>
        <w:bottom w:val="none" w:sz="0" w:space="0" w:color="auto"/>
        <w:right w:val="none" w:sz="0" w:space="0" w:color="auto"/>
      </w:divBdr>
    </w:div>
    <w:div w:id="1908875910">
      <w:bodyDiv w:val="1"/>
      <w:marLeft w:val="0"/>
      <w:marRight w:val="0"/>
      <w:marTop w:val="0"/>
      <w:marBottom w:val="0"/>
      <w:divBdr>
        <w:top w:val="none" w:sz="0" w:space="0" w:color="auto"/>
        <w:left w:val="none" w:sz="0" w:space="0" w:color="auto"/>
        <w:bottom w:val="none" w:sz="0" w:space="0" w:color="auto"/>
        <w:right w:val="none" w:sz="0" w:space="0" w:color="auto"/>
      </w:divBdr>
    </w:div>
    <w:div w:id="1969974392">
      <w:bodyDiv w:val="1"/>
      <w:marLeft w:val="0"/>
      <w:marRight w:val="0"/>
      <w:marTop w:val="0"/>
      <w:marBottom w:val="0"/>
      <w:divBdr>
        <w:top w:val="none" w:sz="0" w:space="0" w:color="auto"/>
        <w:left w:val="none" w:sz="0" w:space="0" w:color="auto"/>
        <w:bottom w:val="none" w:sz="0" w:space="0" w:color="auto"/>
        <w:right w:val="none" w:sz="0" w:space="0" w:color="auto"/>
      </w:divBdr>
    </w:div>
    <w:div w:id="2013755231">
      <w:bodyDiv w:val="1"/>
      <w:marLeft w:val="0"/>
      <w:marRight w:val="0"/>
      <w:marTop w:val="0"/>
      <w:marBottom w:val="0"/>
      <w:divBdr>
        <w:top w:val="none" w:sz="0" w:space="0" w:color="auto"/>
        <w:left w:val="none" w:sz="0" w:space="0" w:color="auto"/>
        <w:bottom w:val="none" w:sz="0" w:space="0" w:color="auto"/>
        <w:right w:val="none" w:sz="0" w:space="0" w:color="auto"/>
      </w:divBdr>
    </w:div>
    <w:div w:id="2020693778">
      <w:bodyDiv w:val="1"/>
      <w:marLeft w:val="0"/>
      <w:marRight w:val="0"/>
      <w:marTop w:val="0"/>
      <w:marBottom w:val="0"/>
      <w:divBdr>
        <w:top w:val="none" w:sz="0" w:space="0" w:color="auto"/>
        <w:left w:val="none" w:sz="0" w:space="0" w:color="auto"/>
        <w:bottom w:val="none" w:sz="0" w:space="0" w:color="auto"/>
        <w:right w:val="none" w:sz="0" w:space="0" w:color="auto"/>
      </w:divBdr>
    </w:div>
    <w:div w:id="2037273914">
      <w:bodyDiv w:val="1"/>
      <w:marLeft w:val="0"/>
      <w:marRight w:val="0"/>
      <w:marTop w:val="0"/>
      <w:marBottom w:val="0"/>
      <w:divBdr>
        <w:top w:val="none" w:sz="0" w:space="0" w:color="auto"/>
        <w:left w:val="none" w:sz="0" w:space="0" w:color="auto"/>
        <w:bottom w:val="none" w:sz="0" w:space="0" w:color="auto"/>
        <w:right w:val="none" w:sz="0" w:space="0" w:color="auto"/>
      </w:divBdr>
    </w:div>
    <w:div w:id="2069500129">
      <w:bodyDiv w:val="1"/>
      <w:marLeft w:val="0"/>
      <w:marRight w:val="0"/>
      <w:marTop w:val="0"/>
      <w:marBottom w:val="0"/>
      <w:divBdr>
        <w:top w:val="none" w:sz="0" w:space="0" w:color="auto"/>
        <w:left w:val="none" w:sz="0" w:space="0" w:color="auto"/>
        <w:bottom w:val="none" w:sz="0" w:space="0" w:color="auto"/>
        <w:right w:val="none" w:sz="0" w:space="0" w:color="auto"/>
      </w:divBdr>
    </w:div>
    <w:div w:id="2077969553">
      <w:bodyDiv w:val="1"/>
      <w:marLeft w:val="0"/>
      <w:marRight w:val="0"/>
      <w:marTop w:val="0"/>
      <w:marBottom w:val="0"/>
      <w:divBdr>
        <w:top w:val="none" w:sz="0" w:space="0" w:color="auto"/>
        <w:left w:val="none" w:sz="0" w:space="0" w:color="auto"/>
        <w:bottom w:val="none" w:sz="0" w:space="0" w:color="auto"/>
        <w:right w:val="none" w:sz="0" w:space="0" w:color="auto"/>
      </w:divBdr>
    </w:div>
    <w:div w:id="2094472137">
      <w:bodyDiv w:val="1"/>
      <w:marLeft w:val="0"/>
      <w:marRight w:val="0"/>
      <w:marTop w:val="0"/>
      <w:marBottom w:val="0"/>
      <w:divBdr>
        <w:top w:val="none" w:sz="0" w:space="0" w:color="auto"/>
        <w:left w:val="none" w:sz="0" w:space="0" w:color="auto"/>
        <w:bottom w:val="none" w:sz="0" w:space="0" w:color="auto"/>
        <w:right w:val="none" w:sz="0" w:space="0" w:color="auto"/>
      </w:divBdr>
    </w:div>
    <w:div w:id="2097510300">
      <w:bodyDiv w:val="1"/>
      <w:marLeft w:val="0"/>
      <w:marRight w:val="0"/>
      <w:marTop w:val="0"/>
      <w:marBottom w:val="0"/>
      <w:divBdr>
        <w:top w:val="none" w:sz="0" w:space="0" w:color="auto"/>
        <w:left w:val="none" w:sz="0" w:space="0" w:color="auto"/>
        <w:bottom w:val="none" w:sz="0" w:space="0" w:color="auto"/>
        <w:right w:val="none" w:sz="0" w:space="0" w:color="auto"/>
      </w:divBdr>
    </w:div>
    <w:div w:id="2120101028">
      <w:bodyDiv w:val="1"/>
      <w:marLeft w:val="0"/>
      <w:marRight w:val="0"/>
      <w:marTop w:val="0"/>
      <w:marBottom w:val="0"/>
      <w:divBdr>
        <w:top w:val="none" w:sz="0" w:space="0" w:color="auto"/>
        <w:left w:val="none" w:sz="0" w:space="0" w:color="auto"/>
        <w:bottom w:val="none" w:sz="0" w:space="0" w:color="auto"/>
        <w:right w:val="none" w:sz="0" w:space="0" w:color="auto"/>
      </w:divBdr>
    </w:div>
    <w:div w:id="2135908421">
      <w:bodyDiv w:val="1"/>
      <w:marLeft w:val="0"/>
      <w:marRight w:val="0"/>
      <w:marTop w:val="0"/>
      <w:marBottom w:val="0"/>
      <w:divBdr>
        <w:top w:val="none" w:sz="0" w:space="0" w:color="auto"/>
        <w:left w:val="none" w:sz="0" w:space="0" w:color="auto"/>
        <w:bottom w:val="none" w:sz="0" w:space="0" w:color="auto"/>
        <w:right w:val="none" w:sz="0" w:space="0" w:color="auto"/>
      </w:divBdr>
    </w:div>
    <w:div w:id="213995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omensnetwork.org/kosovo-womens-fund/call-for-applications/" TargetMode="Externa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mailto:grants@womensnetwork.org" TargetMode="External"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footer" Target="footer1.xm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eader" Target="header1.xml" Id="rId15" /><Relationship Type="http://schemas.microsoft.com/office/2016/09/relationships/commentsIds" Target="commentsIds.xml" Id="rId10" /><Relationship Type="http://schemas.openxmlformats.org/officeDocument/2006/relationships/fontTable" Target="fontTable.xml" Id="rId19"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hyperlink" Target="http://www.womensnetwork.org/" TargetMode="Externa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51DD9-6BA2-437D-B844-FBDAB96F034B}">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Donjetë Berisha</lastModifiedBy>
  <revision>142</revision>
  <dcterms:created xsi:type="dcterms:W3CDTF">2021-04-30T10:08:00.0000000Z</dcterms:created>
  <dcterms:modified xsi:type="dcterms:W3CDTF">2024-06-13T09:59:12.5575874Z</dcterms:modified>
</coreProperties>
</file>